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341CE3B3" wp14:editId="53582045">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353809" w:rsidRDefault="00E42EC5" w:rsidP="000158D9">
            <w:pPr>
              <w:jc w:val="center"/>
              <w:rPr>
                <w:rFonts w:cs="Arial"/>
                <w:b/>
                <w:caps/>
                <w:color w:val="000080"/>
                <w:sz w:val="16"/>
                <w:szCs w:val="16"/>
              </w:rPr>
            </w:pPr>
            <w:r>
              <w:rPr>
                <w:rFonts w:cs="Arial"/>
                <w:b/>
                <w:caps/>
                <w:color w:val="000080"/>
                <w:sz w:val="16"/>
                <w:szCs w:val="16"/>
              </w:rPr>
              <w:t>DRUG POlicy</w:t>
            </w:r>
          </w:p>
          <w:p w:rsidR="00DB6AD2" w:rsidRDefault="00DB6AD2" w:rsidP="000158D9">
            <w:pPr>
              <w:jc w:val="center"/>
              <w:rPr>
                <w:rFonts w:cs="Arial"/>
                <w:b/>
              </w:rPr>
            </w:pPr>
          </w:p>
          <w:p w:rsidR="00667ABF" w:rsidRPr="00353809" w:rsidRDefault="00667ABF" w:rsidP="000158D9">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746D9F">
            <w:pPr>
              <w:rPr>
                <w:rFonts w:cs="Arial"/>
              </w:rPr>
            </w:pPr>
          </w:p>
        </w:tc>
      </w:tr>
      <w:tr w:rsidR="00DB6AD2" w:rsidRPr="00715DEC" w:rsidTr="00577829">
        <w:trPr>
          <w:trHeight w:val="1406"/>
          <w:jc w:val="center"/>
        </w:trPr>
        <w:tc>
          <w:tcPr>
            <w:tcW w:w="3449" w:type="dxa"/>
          </w:tcPr>
          <w:p w:rsidR="00DB6AD2" w:rsidRPr="003728F7" w:rsidRDefault="00653BD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B248A4" w:rsidP="000158D9">
            <w:pPr>
              <w:jc w:val="center"/>
              <w:rPr>
                <w:rFonts w:cs="Arial"/>
                <w:color w:val="000080"/>
                <w:sz w:val="16"/>
                <w:szCs w:val="16"/>
              </w:rPr>
            </w:pPr>
            <w:r>
              <w:rPr>
                <w:rFonts w:cs="Arial"/>
                <w:b/>
                <w:color w:val="000080"/>
                <w:sz w:val="16"/>
                <w:szCs w:val="16"/>
              </w:rPr>
              <w:t>Dr. Chaunda</w:t>
            </w:r>
            <w:r w:rsidR="00B95D30">
              <w:rPr>
                <w:rFonts w:cs="Arial"/>
                <w:b/>
                <w:color w:val="000080"/>
                <w:sz w:val="16"/>
                <w:szCs w:val="16"/>
              </w:rPr>
              <w:t xml:space="preserve"> Mitchell</w:t>
            </w:r>
          </w:p>
          <w:p w:rsidR="00577829" w:rsidRDefault="00DB6AD2" w:rsidP="000158D9">
            <w:pPr>
              <w:jc w:val="center"/>
              <w:rPr>
                <w:rFonts w:cs="Arial"/>
                <w:color w:val="000080"/>
                <w:sz w:val="16"/>
                <w:szCs w:val="16"/>
              </w:rPr>
            </w:pPr>
            <w:r w:rsidRPr="003728F7">
              <w:rPr>
                <w:rFonts w:cs="Arial"/>
                <w:color w:val="000080"/>
                <w:sz w:val="16"/>
                <w:szCs w:val="16"/>
              </w:rPr>
              <w:t>Director</w:t>
            </w:r>
            <w:r w:rsidR="00577829">
              <w:rPr>
                <w:rFonts w:cs="Arial"/>
                <w:color w:val="000080"/>
                <w:sz w:val="16"/>
                <w:szCs w:val="16"/>
              </w:rPr>
              <w:t xml:space="preserve">, </w:t>
            </w:r>
            <w:r w:rsidR="00B95D30">
              <w:rPr>
                <w:rFonts w:cs="Arial"/>
                <w:color w:val="000080"/>
                <w:sz w:val="16"/>
                <w:szCs w:val="16"/>
              </w:rPr>
              <w:t xml:space="preserve">Drug Policy </w:t>
            </w:r>
            <w:r w:rsidR="00577829">
              <w:rPr>
                <w:rFonts w:cs="Arial"/>
                <w:color w:val="000080"/>
                <w:sz w:val="16"/>
                <w:szCs w:val="16"/>
              </w:rPr>
              <w:t xml:space="preserve">&amp; </w:t>
            </w:r>
          </w:p>
          <w:p w:rsidR="00577829" w:rsidRDefault="00577829" w:rsidP="000158D9">
            <w:pPr>
              <w:jc w:val="center"/>
              <w:rPr>
                <w:rFonts w:cs="Arial"/>
                <w:color w:val="000080"/>
                <w:sz w:val="16"/>
                <w:szCs w:val="16"/>
              </w:rPr>
            </w:pPr>
            <w:r>
              <w:rPr>
                <w:rFonts w:cs="Arial"/>
                <w:color w:val="000080"/>
                <w:sz w:val="16"/>
                <w:szCs w:val="16"/>
              </w:rPr>
              <w:t xml:space="preserve">Executive Director, </w:t>
            </w:r>
          </w:p>
          <w:p w:rsidR="00DB6AD2" w:rsidRPr="003728F7" w:rsidRDefault="00577829" w:rsidP="000158D9">
            <w:pPr>
              <w:jc w:val="center"/>
              <w:rPr>
                <w:rFonts w:cs="Arial"/>
                <w:color w:val="000080"/>
                <w:sz w:val="16"/>
                <w:szCs w:val="16"/>
              </w:rPr>
            </w:pPr>
            <w:r>
              <w:rPr>
                <w:rFonts w:cs="Arial"/>
                <w:color w:val="000080"/>
                <w:sz w:val="16"/>
                <w:szCs w:val="16"/>
              </w:rPr>
              <w:t>Diversity and Inclusion</w:t>
            </w:r>
          </w:p>
          <w:p w:rsidR="004644B4" w:rsidRDefault="004644B4" w:rsidP="004644B4">
            <w:pPr>
              <w:jc w:val="center"/>
              <w:rPr>
                <w:rFonts w:cs="Arial"/>
                <w:b/>
                <w:color w:val="000080"/>
                <w:sz w:val="16"/>
                <w:szCs w:val="16"/>
              </w:rPr>
            </w:pPr>
          </w:p>
          <w:p w:rsidR="004644B4" w:rsidRPr="003728F7" w:rsidRDefault="004644B4" w:rsidP="004644B4">
            <w:pPr>
              <w:jc w:val="center"/>
              <w:rPr>
                <w:rFonts w:cs="Arial"/>
                <w:color w:val="000080"/>
                <w:sz w:val="16"/>
                <w:szCs w:val="16"/>
              </w:rPr>
            </w:pPr>
            <w:r>
              <w:rPr>
                <w:rFonts w:cs="Arial"/>
                <w:b/>
                <w:color w:val="000080"/>
                <w:sz w:val="16"/>
                <w:szCs w:val="16"/>
              </w:rPr>
              <w:t>Kristy Miller</w:t>
            </w:r>
          </w:p>
          <w:p w:rsidR="00DB6AD2" w:rsidRPr="005E7391" w:rsidRDefault="004644B4" w:rsidP="005E7391">
            <w:pPr>
              <w:jc w:val="center"/>
              <w:rPr>
                <w:rFonts w:cs="Arial"/>
                <w:color w:val="000080"/>
                <w:sz w:val="16"/>
                <w:szCs w:val="16"/>
              </w:rPr>
            </w:pPr>
            <w:r>
              <w:rPr>
                <w:rFonts w:cs="Arial"/>
                <w:color w:val="000080"/>
                <w:sz w:val="16"/>
                <w:szCs w:val="16"/>
              </w:rPr>
              <w:t xml:space="preserve">Project </w:t>
            </w:r>
            <w:r w:rsidRPr="003728F7">
              <w:rPr>
                <w:rFonts w:cs="Arial"/>
                <w:color w:val="000080"/>
                <w:sz w:val="16"/>
                <w:szCs w:val="16"/>
              </w:rPr>
              <w:t>Director</w:t>
            </w:r>
          </w:p>
        </w:tc>
      </w:tr>
    </w:tbl>
    <w:p w:rsidR="00F455E8" w:rsidRDefault="005E7391" w:rsidP="00F455E8">
      <w:pPr>
        <w:jc w:val="center"/>
        <w:rPr>
          <w:rFonts w:cs="Arial"/>
          <w:b/>
          <w:sz w:val="22"/>
          <w:szCs w:val="22"/>
        </w:rPr>
      </w:pPr>
      <w:r>
        <w:rPr>
          <w:rFonts w:cs="Arial"/>
          <w:b/>
          <w:sz w:val="22"/>
          <w:szCs w:val="22"/>
        </w:rPr>
        <w:t xml:space="preserve">GOVERNOR’S </w:t>
      </w:r>
      <w:r w:rsidR="00AB728D">
        <w:rPr>
          <w:rFonts w:cs="Arial"/>
          <w:b/>
          <w:sz w:val="22"/>
          <w:szCs w:val="22"/>
        </w:rPr>
        <w:t>DWI TASK FORCE</w:t>
      </w:r>
    </w:p>
    <w:p w:rsidR="00F455E8" w:rsidRPr="00C8654A" w:rsidRDefault="00DA45F7" w:rsidP="00F455E8">
      <w:pPr>
        <w:jc w:val="center"/>
        <w:rPr>
          <w:rFonts w:cs="Arial"/>
          <w:b/>
          <w:sz w:val="22"/>
          <w:szCs w:val="22"/>
        </w:rPr>
      </w:pPr>
      <w:r>
        <w:rPr>
          <w:rFonts w:cs="Arial"/>
          <w:b/>
          <w:sz w:val="22"/>
          <w:szCs w:val="22"/>
        </w:rPr>
        <w:t>May 9</w:t>
      </w:r>
      <w:r w:rsidR="00E86849">
        <w:rPr>
          <w:rFonts w:cs="Arial"/>
          <w:b/>
          <w:sz w:val="22"/>
          <w:szCs w:val="22"/>
        </w:rPr>
        <w:t>, 2019</w:t>
      </w:r>
      <w:r w:rsidR="00B93658">
        <w:rPr>
          <w:rFonts w:cs="Arial"/>
          <w:b/>
          <w:sz w:val="22"/>
          <w:szCs w:val="22"/>
        </w:rPr>
        <w:t xml:space="preserve">; </w:t>
      </w:r>
      <w:r w:rsidR="00F455E8">
        <w:rPr>
          <w:rFonts w:cs="Arial"/>
          <w:b/>
          <w:sz w:val="22"/>
          <w:szCs w:val="22"/>
        </w:rPr>
        <w:t>10:00</w:t>
      </w:r>
      <w:r w:rsidR="00746D9F">
        <w:rPr>
          <w:rFonts w:cs="Arial"/>
          <w:b/>
          <w:sz w:val="22"/>
          <w:szCs w:val="22"/>
        </w:rPr>
        <w:t xml:space="preserve"> AM</w:t>
      </w:r>
      <w:r w:rsidR="00F455E8">
        <w:rPr>
          <w:rFonts w:cs="Arial"/>
          <w:b/>
          <w:sz w:val="22"/>
          <w:szCs w:val="22"/>
        </w:rPr>
        <w:t xml:space="preserve"> - 12:00</w:t>
      </w:r>
      <w:r w:rsidR="00746D9F">
        <w:rPr>
          <w:rFonts w:cs="Arial"/>
          <w:b/>
          <w:sz w:val="22"/>
          <w:szCs w:val="22"/>
        </w:rPr>
        <w:t xml:space="preserve"> PM</w:t>
      </w:r>
    </w:p>
    <w:p w:rsidR="00F455E8" w:rsidRDefault="00F455E8" w:rsidP="00F455E8">
      <w:pPr>
        <w:jc w:val="center"/>
        <w:rPr>
          <w:rFonts w:cs="Arial"/>
          <w:b/>
          <w:sz w:val="22"/>
          <w:szCs w:val="22"/>
          <w:u w:val="single"/>
        </w:rPr>
      </w:pPr>
    </w:p>
    <w:p w:rsidR="00F455E8" w:rsidRDefault="00436E0D" w:rsidP="00F455E8">
      <w:pPr>
        <w:jc w:val="center"/>
        <w:rPr>
          <w:rFonts w:cs="Arial"/>
          <w:b/>
          <w:sz w:val="22"/>
          <w:szCs w:val="22"/>
          <w:u w:val="single"/>
        </w:rPr>
      </w:pPr>
      <w:r>
        <w:rPr>
          <w:rFonts w:cs="Arial"/>
          <w:b/>
          <w:sz w:val="22"/>
          <w:szCs w:val="22"/>
          <w:u w:val="single"/>
        </w:rPr>
        <w:t>MINUTES</w:t>
      </w:r>
    </w:p>
    <w:p w:rsidR="00F455E8" w:rsidRPr="008E7611" w:rsidRDefault="00F455E8" w:rsidP="00F455E8">
      <w:pPr>
        <w:jc w:val="center"/>
        <w:rPr>
          <w:rFonts w:cs="Arial"/>
          <w:b/>
          <w:sz w:val="22"/>
          <w:szCs w:val="22"/>
          <w:u w:val="single"/>
        </w:rPr>
      </w:pPr>
    </w:p>
    <w:p w:rsidR="00F455E8" w:rsidRPr="006E26DC" w:rsidRDefault="00F455E8" w:rsidP="00F455E8">
      <w:pPr>
        <w:ind w:firstLine="720"/>
        <w:rPr>
          <w:rFonts w:cs="Arial"/>
          <w:b/>
          <w:sz w:val="22"/>
          <w:szCs w:val="32"/>
        </w:rPr>
      </w:pPr>
      <w:r w:rsidRPr="006E26DC">
        <w:rPr>
          <w:rFonts w:cs="Arial"/>
          <w:b/>
          <w:sz w:val="22"/>
          <w:szCs w:val="32"/>
        </w:rPr>
        <w:t>Call to Order</w:t>
      </w:r>
    </w:p>
    <w:p w:rsidR="00436E0D" w:rsidRPr="00437807" w:rsidRDefault="00436E0D" w:rsidP="00436E0D">
      <w:pPr>
        <w:rPr>
          <w:sz w:val="22"/>
          <w:szCs w:val="22"/>
        </w:rPr>
      </w:pPr>
      <w:r>
        <w:rPr>
          <w:rFonts w:cs="Arial"/>
          <w:sz w:val="22"/>
          <w:szCs w:val="32"/>
        </w:rPr>
        <w:t xml:space="preserve">Lisa Freeman, Chair of the DWI Task Force and </w:t>
      </w:r>
      <w:r w:rsidRPr="00437807">
        <w:rPr>
          <w:rFonts w:cs="Arial"/>
          <w:sz w:val="22"/>
          <w:szCs w:val="22"/>
        </w:rPr>
        <w:t>Executive Director of the Louisiana Highway Safety Commission</w:t>
      </w:r>
      <w:r w:rsidR="001B60B8">
        <w:rPr>
          <w:rFonts w:cs="Arial"/>
          <w:sz w:val="22"/>
          <w:szCs w:val="22"/>
        </w:rPr>
        <w:t xml:space="preserve"> (LHSC)</w:t>
      </w:r>
      <w:r w:rsidRPr="00437807">
        <w:rPr>
          <w:rFonts w:cs="Arial"/>
          <w:sz w:val="22"/>
          <w:szCs w:val="22"/>
        </w:rPr>
        <w:t>, called the meeting to order at 10:</w:t>
      </w:r>
      <w:r>
        <w:rPr>
          <w:rFonts w:cs="Arial"/>
          <w:sz w:val="22"/>
          <w:szCs w:val="22"/>
        </w:rPr>
        <w:t>10</w:t>
      </w:r>
      <w:r w:rsidRPr="00437807">
        <w:rPr>
          <w:rFonts w:cs="Arial"/>
          <w:sz w:val="22"/>
          <w:szCs w:val="22"/>
        </w:rPr>
        <w:t xml:space="preserve"> am. </w:t>
      </w:r>
      <w:r w:rsidRPr="00437807">
        <w:rPr>
          <w:sz w:val="22"/>
          <w:szCs w:val="22"/>
        </w:rPr>
        <w:t xml:space="preserve">She announced that there were </w:t>
      </w:r>
      <w:r w:rsidRPr="004640F6">
        <w:rPr>
          <w:sz w:val="22"/>
          <w:szCs w:val="22"/>
        </w:rPr>
        <w:t>1</w:t>
      </w:r>
      <w:r w:rsidR="001B60B8">
        <w:rPr>
          <w:sz w:val="22"/>
          <w:szCs w:val="22"/>
        </w:rPr>
        <w:t>4</w:t>
      </w:r>
      <w:r w:rsidRPr="00437807">
        <w:rPr>
          <w:sz w:val="22"/>
          <w:szCs w:val="22"/>
        </w:rPr>
        <w:t xml:space="preserve"> members or proxies in attendance which was more than enough for a quorum.</w:t>
      </w:r>
    </w:p>
    <w:p w:rsidR="00577829" w:rsidRDefault="00577829" w:rsidP="00F455E8">
      <w:pPr>
        <w:rPr>
          <w:rFonts w:cs="Arial"/>
          <w:sz w:val="22"/>
          <w:szCs w:val="32"/>
        </w:rPr>
      </w:pPr>
    </w:p>
    <w:p w:rsidR="008B2C01" w:rsidRPr="00703716" w:rsidRDefault="008B2C01" w:rsidP="00F455E8">
      <w:pPr>
        <w:rPr>
          <w:rFonts w:cs="Arial"/>
          <w:sz w:val="22"/>
          <w:szCs w:val="32"/>
        </w:rPr>
      </w:pPr>
    </w:p>
    <w:p w:rsidR="000A3693" w:rsidRPr="006E26DC" w:rsidRDefault="00577829" w:rsidP="00AB728D">
      <w:pPr>
        <w:ind w:firstLine="720"/>
        <w:rPr>
          <w:rFonts w:cs="Arial"/>
          <w:b/>
          <w:sz w:val="22"/>
          <w:szCs w:val="32"/>
        </w:rPr>
      </w:pPr>
      <w:r w:rsidRPr="006E26DC">
        <w:rPr>
          <w:rFonts w:cs="Arial"/>
          <w:b/>
          <w:sz w:val="22"/>
          <w:szCs w:val="32"/>
        </w:rPr>
        <w:t xml:space="preserve">Welcome and </w:t>
      </w:r>
      <w:r w:rsidR="00F455E8" w:rsidRPr="006E26DC">
        <w:rPr>
          <w:rFonts w:cs="Arial"/>
          <w:b/>
          <w:sz w:val="22"/>
          <w:szCs w:val="32"/>
        </w:rPr>
        <w:t xml:space="preserve">Introductions </w:t>
      </w:r>
    </w:p>
    <w:p w:rsidR="00D2498A" w:rsidRDefault="00436E0D" w:rsidP="00F455E8">
      <w:pPr>
        <w:rPr>
          <w:rFonts w:cs="Arial"/>
          <w:sz w:val="22"/>
          <w:szCs w:val="32"/>
        </w:rPr>
      </w:pPr>
      <w:r w:rsidRPr="00437807">
        <w:rPr>
          <w:sz w:val="22"/>
        </w:rPr>
        <w:t xml:space="preserve">Lisa asked all attendees to introduce themselves. She began with the members and proxies, and then asked guests to introduce </w:t>
      </w:r>
      <w:proofErr w:type="gramStart"/>
      <w:r w:rsidRPr="00437807">
        <w:rPr>
          <w:sz w:val="22"/>
        </w:rPr>
        <w:t>themselves</w:t>
      </w:r>
      <w:proofErr w:type="gramEnd"/>
      <w:r w:rsidRPr="00437807">
        <w:rPr>
          <w:sz w:val="22"/>
        </w:rPr>
        <w:t>.</w:t>
      </w:r>
      <w:r w:rsidR="006E26DC">
        <w:rPr>
          <w:sz w:val="22"/>
        </w:rPr>
        <w:t xml:space="preserve"> </w:t>
      </w:r>
      <w:r w:rsidR="001B60B8">
        <w:rPr>
          <w:sz w:val="22"/>
        </w:rPr>
        <w:t xml:space="preserve">Lisa gave a special introduction to Sam Sinclair, the Regional Program Manager for the National Highway Traffic Safety Administration (NHTSA) Region 6 who was in town to conduct a site visit with the LHSC. </w:t>
      </w:r>
      <w:r w:rsidR="006E26DC">
        <w:rPr>
          <w:sz w:val="22"/>
        </w:rPr>
        <w:t xml:space="preserve">Due to new members being appointed, Kristy Miller, Office of Drug Policy, announced that the meeting packet contains an updated contact list. </w:t>
      </w:r>
    </w:p>
    <w:p w:rsidR="008B2C01" w:rsidRDefault="008B2C01" w:rsidP="00F455E8">
      <w:pPr>
        <w:rPr>
          <w:rFonts w:cs="Arial"/>
          <w:sz w:val="22"/>
          <w:szCs w:val="32"/>
        </w:rPr>
      </w:pPr>
    </w:p>
    <w:p w:rsidR="006E26DC" w:rsidRDefault="006E26DC" w:rsidP="00F455E8">
      <w:pPr>
        <w:rPr>
          <w:rFonts w:cs="Arial"/>
          <w:sz w:val="22"/>
          <w:szCs w:val="32"/>
        </w:rPr>
      </w:pPr>
    </w:p>
    <w:p w:rsidR="00E86849" w:rsidRPr="006E26DC" w:rsidRDefault="00DA45F7" w:rsidP="00F455E8">
      <w:pPr>
        <w:ind w:left="720"/>
        <w:rPr>
          <w:rFonts w:cs="Arial"/>
          <w:b/>
          <w:sz w:val="22"/>
          <w:szCs w:val="32"/>
        </w:rPr>
      </w:pPr>
      <w:r w:rsidRPr="006E26DC">
        <w:rPr>
          <w:rFonts w:cs="Arial"/>
          <w:b/>
          <w:sz w:val="22"/>
          <w:szCs w:val="32"/>
        </w:rPr>
        <w:t>Unfinished</w:t>
      </w:r>
      <w:r w:rsidR="00E86849" w:rsidRPr="006E26DC">
        <w:rPr>
          <w:rFonts w:cs="Arial"/>
          <w:b/>
          <w:sz w:val="22"/>
          <w:szCs w:val="32"/>
        </w:rPr>
        <w:t xml:space="preserve"> Business</w:t>
      </w:r>
    </w:p>
    <w:p w:rsidR="00E86849" w:rsidRPr="006E26DC" w:rsidRDefault="006E26DC" w:rsidP="006E26DC">
      <w:pPr>
        <w:rPr>
          <w:rFonts w:cs="Arial"/>
          <w:sz w:val="22"/>
          <w:szCs w:val="32"/>
        </w:rPr>
      </w:pPr>
      <w:r>
        <w:rPr>
          <w:rFonts w:cs="Arial"/>
          <w:sz w:val="22"/>
          <w:szCs w:val="32"/>
        </w:rPr>
        <w:t>Lisa referenced the minutes from the February 2019 meeting and queried members and guests about any unfinished business for the Task Force. Hearing none, this topic was dismissed.</w:t>
      </w:r>
    </w:p>
    <w:p w:rsidR="008B2C01" w:rsidRDefault="008B2C01" w:rsidP="00E86849">
      <w:pPr>
        <w:ind w:left="720"/>
        <w:rPr>
          <w:rFonts w:cs="Arial"/>
          <w:i/>
          <w:sz w:val="22"/>
          <w:szCs w:val="32"/>
        </w:rPr>
      </w:pPr>
    </w:p>
    <w:p w:rsidR="006E26DC" w:rsidRDefault="006E26DC" w:rsidP="00E86849">
      <w:pPr>
        <w:ind w:left="720"/>
        <w:rPr>
          <w:rFonts w:cs="Arial"/>
          <w:i/>
          <w:sz w:val="22"/>
          <w:szCs w:val="32"/>
        </w:rPr>
      </w:pPr>
    </w:p>
    <w:p w:rsidR="00F455E8" w:rsidRPr="006E26DC" w:rsidRDefault="00F455E8" w:rsidP="00F455E8">
      <w:pPr>
        <w:ind w:left="720"/>
        <w:rPr>
          <w:rFonts w:cs="Arial"/>
          <w:b/>
          <w:sz w:val="22"/>
          <w:szCs w:val="32"/>
        </w:rPr>
      </w:pPr>
      <w:r w:rsidRPr="006E26DC">
        <w:rPr>
          <w:rFonts w:cs="Arial"/>
          <w:b/>
          <w:sz w:val="22"/>
          <w:szCs w:val="32"/>
        </w:rPr>
        <w:t>New Business</w:t>
      </w:r>
    </w:p>
    <w:p w:rsidR="006E26DC" w:rsidRPr="006E26DC" w:rsidRDefault="00EF4283" w:rsidP="006E26DC">
      <w:pPr>
        <w:pStyle w:val="ListParagraph"/>
        <w:numPr>
          <w:ilvl w:val="0"/>
          <w:numId w:val="16"/>
        </w:numPr>
        <w:ind w:left="1080"/>
        <w:rPr>
          <w:rFonts w:cs="Arial"/>
          <w:i/>
          <w:sz w:val="22"/>
          <w:szCs w:val="32"/>
        </w:rPr>
      </w:pPr>
      <w:r w:rsidRPr="006E26DC">
        <w:rPr>
          <w:rFonts w:cs="Arial"/>
          <w:i/>
          <w:sz w:val="22"/>
          <w:szCs w:val="32"/>
        </w:rPr>
        <w:t xml:space="preserve">Discuss and Approve: Minutes from </w:t>
      </w:r>
      <w:r w:rsidR="00DA45F7" w:rsidRPr="006E26DC">
        <w:rPr>
          <w:rFonts w:cs="Arial"/>
          <w:i/>
          <w:sz w:val="22"/>
          <w:szCs w:val="32"/>
        </w:rPr>
        <w:t>February</w:t>
      </w:r>
      <w:r w:rsidRPr="006E26DC">
        <w:rPr>
          <w:rFonts w:cs="Arial"/>
          <w:i/>
          <w:sz w:val="22"/>
          <w:szCs w:val="32"/>
        </w:rPr>
        <w:t xml:space="preserve"> meeting</w:t>
      </w:r>
    </w:p>
    <w:p w:rsidR="003A2A17" w:rsidRDefault="006E26DC" w:rsidP="006E26DC">
      <w:pPr>
        <w:rPr>
          <w:rFonts w:cs="Arial"/>
          <w:sz w:val="22"/>
          <w:szCs w:val="32"/>
        </w:rPr>
      </w:pPr>
      <w:r w:rsidRPr="006E26DC">
        <w:rPr>
          <w:rFonts w:cs="Arial"/>
          <w:sz w:val="22"/>
          <w:szCs w:val="32"/>
        </w:rPr>
        <w:t xml:space="preserve">Lisa asked everyone to review the minutes from the </w:t>
      </w:r>
      <w:r>
        <w:rPr>
          <w:rFonts w:cs="Arial"/>
          <w:sz w:val="22"/>
          <w:szCs w:val="32"/>
        </w:rPr>
        <w:t>February 2019</w:t>
      </w:r>
      <w:r w:rsidRPr="006E26DC">
        <w:rPr>
          <w:rFonts w:cs="Arial"/>
          <w:sz w:val="22"/>
          <w:szCs w:val="32"/>
        </w:rPr>
        <w:t xml:space="preserve"> meeting. </w:t>
      </w:r>
      <w:r>
        <w:rPr>
          <w:rFonts w:cs="Arial"/>
          <w:sz w:val="22"/>
          <w:szCs w:val="32"/>
        </w:rPr>
        <w:t xml:space="preserve">These minutes were emailed a week prior to the meeting and also provided in the meeting packet. </w:t>
      </w:r>
      <w:r w:rsidR="001B60B8">
        <w:rPr>
          <w:rFonts w:cs="Arial"/>
          <w:sz w:val="22"/>
          <w:szCs w:val="32"/>
        </w:rPr>
        <w:t xml:space="preserve">Kristy mentioned that Adriane McRae, LA Department of Transportation and </w:t>
      </w:r>
      <w:proofErr w:type="gramStart"/>
      <w:r w:rsidR="001B60B8">
        <w:rPr>
          <w:rFonts w:cs="Arial"/>
          <w:sz w:val="22"/>
          <w:szCs w:val="32"/>
        </w:rPr>
        <w:t>Development,</w:t>
      </w:r>
      <w:proofErr w:type="gramEnd"/>
      <w:r w:rsidR="001B60B8">
        <w:rPr>
          <w:rFonts w:cs="Arial"/>
          <w:sz w:val="22"/>
          <w:szCs w:val="32"/>
        </w:rPr>
        <w:t xml:space="preserve"> had offered </w:t>
      </w:r>
      <w:r w:rsidR="003A2A17">
        <w:rPr>
          <w:rFonts w:cs="Arial"/>
          <w:sz w:val="22"/>
          <w:szCs w:val="32"/>
        </w:rPr>
        <w:t xml:space="preserve">three small edits once the minutes were emailed. Kristy made those edits and indicated the specific edits to the group. No one offered any objections to the edits. </w:t>
      </w:r>
    </w:p>
    <w:p w:rsidR="003A2A17" w:rsidRDefault="003A2A17" w:rsidP="006E26DC">
      <w:pPr>
        <w:rPr>
          <w:rFonts w:cs="Arial"/>
          <w:sz w:val="22"/>
          <w:szCs w:val="32"/>
        </w:rPr>
      </w:pPr>
    </w:p>
    <w:p w:rsidR="006E26DC" w:rsidRPr="006E26DC" w:rsidRDefault="006E26DC" w:rsidP="006E26DC">
      <w:pPr>
        <w:rPr>
          <w:rFonts w:cs="Arial"/>
          <w:sz w:val="22"/>
          <w:szCs w:val="32"/>
        </w:rPr>
      </w:pPr>
      <w:r>
        <w:rPr>
          <w:rFonts w:cs="Arial"/>
          <w:sz w:val="22"/>
          <w:szCs w:val="32"/>
        </w:rPr>
        <w:t xml:space="preserve">After an appropriate period, </w:t>
      </w:r>
      <w:r w:rsidR="003A2A17">
        <w:rPr>
          <w:rFonts w:cs="Arial"/>
          <w:sz w:val="22"/>
          <w:szCs w:val="32"/>
        </w:rPr>
        <w:t>Lisa</w:t>
      </w:r>
      <w:r>
        <w:rPr>
          <w:rFonts w:cs="Arial"/>
          <w:sz w:val="22"/>
          <w:szCs w:val="32"/>
        </w:rPr>
        <w:t xml:space="preserve"> asked if there were any </w:t>
      </w:r>
      <w:r w:rsidR="003A2A17">
        <w:rPr>
          <w:rFonts w:cs="Arial"/>
          <w:sz w:val="22"/>
          <w:szCs w:val="32"/>
        </w:rPr>
        <w:t xml:space="preserve">additional </w:t>
      </w:r>
      <w:r>
        <w:rPr>
          <w:rFonts w:cs="Arial"/>
          <w:sz w:val="22"/>
          <w:szCs w:val="32"/>
        </w:rPr>
        <w:t xml:space="preserve">edits or </w:t>
      </w:r>
      <w:r w:rsidR="003A2A17">
        <w:rPr>
          <w:rFonts w:cs="Arial"/>
          <w:sz w:val="22"/>
          <w:szCs w:val="32"/>
        </w:rPr>
        <w:t xml:space="preserve">overall </w:t>
      </w:r>
      <w:r>
        <w:rPr>
          <w:rFonts w:cs="Arial"/>
          <w:sz w:val="22"/>
          <w:szCs w:val="32"/>
        </w:rPr>
        <w:t>objections</w:t>
      </w:r>
      <w:r w:rsidR="003A2A17">
        <w:rPr>
          <w:rFonts w:cs="Arial"/>
          <w:sz w:val="22"/>
          <w:szCs w:val="32"/>
        </w:rPr>
        <w:t xml:space="preserve"> to the documentation of the previous meeting’s proceedings</w:t>
      </w:r>
      <w:r>
        <w:rPr>
          <w:rFonts w:cs="Arial"/>
          <w:sz w:val="22"/>
          <w:szCs w:val="32"/>
        </w:rPr>
        <w:t>. Hearing none, Dr. Chaunda Mitchell, Office of Drug Policy,</w:t>
      </w:r>
      <w:r w:rsidRPr="006E26DC">
        <w:rPr>
          <w:rFonts w:cs="Arial"/>
          <w:sz w:val="22"/>
          <w:szCs w:val="32"/>
        </w:rPr>
        <w:t xml:space="preserve"> made a motion to approve the minutes.</w:t>
      </w:r>
      <w:r>
        <w:rPr>
          <w:rFonts w:cs="Arial"/>
          <w:sz w:val="22"/>
          <w:szCs w:val="32"/>
        </w:rPr>
        <w:t xml:space="preserve"> Pat Minor, At-Large Member,</w:t>
      </w:r>
      <w:r w:rsidRPr="006E26DC">
        <w:rPr>
          <w:rFonts w:cs="Arial"/>
          <w:sz w:val="22"/>
          <w:szCs w:val="32"/>
        </w:rPr>
        <w:t xml:space="preserve"> seconded the motion. Lisa asked for verbal approval of the motions and received unanimous approval. </w:t>
      </w:r>
    </w:p>
    <w:p w:rsidR="006E26DC" w:rsidRPr="006E26DC" w:rsidRDefault="006E26DC" w:rsidP="006E26DC">
      <w:pPr>
        <w:rPr>
          <w:rFonts w:cs="Arial"/>
          <w:sz w:val="22"/>
          <w:szCs w:val="32"/>
        </w:rPr>
      </w:pPr>
    </w:p>
    <w:p w:rsidR="00EF4283" w:rsidRPr="003A2A17" w:rsidRDefault="00E86849" w:rsidP="007242F1">
      <w:pPr>
        <w:pStyle w:val="ListParagraph"/>
        <w:numPr>
          <w:ilvl w:val="0"/>
          <w:numId w:val="16"/>
        </w:numPr>
        <w:ind w:left="1080"/>
        <w:rPr>
          <w:rFonts w:cs="Arial"/>
          <w:i/>
          <w:sz w:val="22"/>
          <w:szCs w:val="32"/>
        </w:rPr>
      </w:pPr>
      <w:r w:rsidRPr="003A2A17">
        <w:rPr>
          <w:rFonts w:cs="Arial"/>
          <w:i/>
          <w:sz w:val="22"/>
          <w:szCs w:val="32"/>
        </w:rPr>
        <w:t>Presentation</w:t>
      </w:r>
      <w:r w:rsidR="00DA45F7" w:rsidRPr="003A2A17">
        <w:rPr>
          <w:rFonts w:cs="Arial"/>
          <w:i/>
          <w:sz w:val="22"/>
          <w:szCs w:val="32"/>
        </w:rPr>
        <w:t xml:space="preserve"> and Discussion</w:t>
      </w:r>
      <w:r w:rsidRPr="003A2A17">
        <w:rPr>
          <w:rFonts w:cs="Arial"/>
          <w:i/>
          <w:sz w:val="22"/>
          <w:szCs w:val="32"/>
        </w:rPr>
        <w:t>:</w:t>
      </w:r>
      <w:r w:rsidR="0011550B" w:rsidRPr="003A2A17">
        <w:rPr>
          <w:rFonts w:cs="Arial"/>
          <w:i/>
          <w:sz w:val="22"/>
          <w:szCs w:val="32"/>
        </w:rPr>
        <w:t xml:space="preserve"> </w:t>
      </w:r>
      <w:r w:rsidR="00DA45F7" w:rsidRPr="003A2A17">
        <w:rPr>
          <w:rFonts w:cs="Arial"/>
          <w:i/>
          <w:sz w:val="22"/>
          <w:szCs w:val="32"/>
        </w:rPr>
        <w:t>THC impairment limits for operating a motor vehicle</w:t>
      </w:r>
    </w:p>
    <w:p w:rsidR="003A2A17" w:rsidRDefault="003A2A17" w:rsidP="006E26DC">
      <w:pPr>
        <w:rPr>
          <w:rFonts w:cs="Arial"/>
          <w:sz w:val="22"/>
          <w:szCs w:val="32"/>
        </w:rPr>
      </w:pPr>
      <w:r>
        <w:rPr>
          <w:rFonts w:cs="Arial"/>
          <w:sz w:val="22"/>
          <w:szCs w:val="32"/>
        </w:rPr>
        <w:t xml:space="preserve">Rachel Smith, LA District Attorneys Association, and Rebecca Nugent, LA State Police Crime Lab, co-presented a presentation titled </w:t>
      </w:r>
      <w:r w:rsidRPr="003A2A17">
        <w:rPr>
          <w:rFonts w:cs="Arial"/>
          <w:i/>
          <w:sz w:val="22"/>
          <w:szCs w:val="32"/>
        </w:rPr>
        <w:t>Marijuana Impaired Driving and Per Se THC Laws</w:t>
      </w:r>
      <w:r>
        <w:rPr>
          <w:rFonts w:cs="Arial"/>
          <w:sz w:val="22"/>
          <w:szCs w:val="32"/>
        </w:rPr>
        <w:t>. To augment their presentation, Rachel and Rebecca developed a one-page handout with the same title. It was included in the meeting packet.</w:t>
      </w:r>
    </w:p>
    <w:p w:rsidR="003A2A17" w:rsidRDefault="003A2A17" w:rsidP="006E26DC">
      <w:pPr>
        <w:rPr>
          <w:rFonts w:cs="Arial"/>
          <w:sz w:val="22"/>
          <w:szCs w:val="32"/>
        </w:rPr>
      </w:pPr>
    </w:p>
    <w:p w:rsidR="003A2A17" w:rsidRDefault="003A2A17" w:rsidP="006E26DC">
      <w:pPr>
        <w:rPr>
          <w:rFonts w:cs="Arial"/>
          <w:sz w:val="22"/>
          <w:szCs w:val="32"/>
        </w:rPr>
      </w:pPr>
    </w:p>
    <w:p w:rsidR="003A2A17" w:rsidRDefault="003A2A17" w:rsidP="006E26DC">
      <w:pPr>
        <w:rPr>
          <w:rFonts w:cs="Arial"/>
          <w:sz w:val="22"/>
          <w:szCs w:val="32"/>
        </w:rPr>
      </w:pPr>
    </w:p>
    <w:p w:rsidR="003A2A17" w:rsidRDefault="003A2A17" w:rsidP="006E26DC">
      <w:pPr>
        <w:rPr>
          <w:rFonts w:cs="Arial"/>
          <w:sz w:val="22"/>
          <w:szCs w:val="32"/>
        </w:rPr>
      </w:pPr>
    </w:p>
    <w:p w:rsidR="003A2A17" w:rsidRDefault="003A2A17" w:rsidP="006E26DC">
      <w:pPr>
        <w:rPr>
          <w:rFonts w:cs="Arial"/>
          <w:sz w:val="22"/>
          <w:szCs w:val="32"/>
        </w:rPr>
      </w:pPr>
    </w:p>
    <w:p w:rsidR="003A2A17" w:rsidRDefault="003A2A17" w:rsidP="006E26DC">
      <w:pPr>
        <w:rPr>
          <w:rFonts w:cs="Arial"/>
          <w:sz w:val="22"/>
          <w:szCs w:val="32"/>
        </w:rPr>
      </w:pPr>
    </w:p>
    <w:p w:rsidR="00242394" w:rsidRDefault="003A2A17" w:rsidP="006E26DC">
      <w:pPr>
        <w:rPr>
          <w:rFonts w:cs="Arial"/>
          <w:sz w:val="22"/>
          <w:szCs w:val="32"/>
        </w:rPr>
      </w:pPr>
      <w:r>
        <w:rPr>
          <w:rFonts w:cs="Arial"/>
          <w:sz w:val="22"/>
          <w:szCs w:val="32"/>
        </w:rPr>
        <w:t xml:space="preserve">A brief summary of the presentation is provided here. Rebecca began the presentation by reminding everyone that up until 2012, LSP Crime Lab did not test for THC in the blood. Beginning in 2012, LSP Crime Lab acquired some equipment that allowed them to report out tertiary metabolites and </w:t>
      </w:r>
      <w:proofErr w:type="spellStart"/>
      <w:r>
        <w:rPr>
          <w:rFonts w:cs="Arial"/>
          <w:sz w:val="22"/>
          <w:szCs w:val="32"/>
        </w:rPr>
        <w:t>carboxy</w:t>
      </w:r>
      <w:proofErr w:type="spellEnd"/>
      <w:r>
        <w:rPr>
          <w:rFonts w:cs="Arial"/>
          <w:sz w:val="22"/>
          <w:szCs w:val="32"/>
        </w:rPr>
        <w:t xml:space="preserve"> metabolites that are non-impairing. Since </w:t>
      </w:r>
      <w:r w:rsidR="00242394">
        <w:rPr>
          <w:rFonts w:cs="Arial"/>
          <w:sz w:val="22"/>
          <w:szCs w:val="32"/>
        </w:rPr>
        <w:t xml:space="preserve">July </w:t>
      </w:r>
      <w:r>
        <w:rPr>
          <w:rFonts w:cs="Arial"/>
          <w:sz w:val="22"/>
          <w:szCs w:val="32"/>
        </w:rPr>
        <w:t>2018</w:t>
      </w:r>
      <w:r w:rsidR="00242394">
        <w:rPr>
          <w:rFonts w:cs="Arial"/>
          <w:sz w:val="22"/>
          <w:szCs w:val="32"/>
        </w:rPr>
        <w:t xml:space="preserve"> due to funding provided by LHSC and NHTSA</w:t>
      </w:r>
      <w:r>
        <w:rPr>
          <w:rFonts w:cs="Arial"/>
          <w:sz w:val="22"/>
          <w:szCs w:val="32"/>
        </w:rPr>
        <w:t>, LSP Crime Lab has been able to test for THC active, THC-</w:t>
      </w:r>
      <w:proofErr w:type="spellStart"/>
      <w:r>
        <w:rPr>
          <w:rFonts w:cs="Arial"/>
          <w:sz w:val="22"/>
          <w:szCs w:val="32"/>
        </w:rPr>
        <w:t>hydroxy</w:t>
      </w:r>
      <w:proofErr w:type="spellEnd"/>
      <w:r w:rsidR="00242394">
        <w:rPr>
          <w:rFonts w:cs="Arial"/>
          <w:sz w:val="22"/>
          <w:szCs w:val="32"/>
        </w:rPr>
        <w:t xml:space="preserve"> active</w:t>
      </w:r>
      <w:r>
        <w:rPr>
          <w:rFonts w:cs="Arial"/>
          <w:sz w:val="22"/>
          <w:szCs w:val="32"/>
        </w:rPr>
        <w:t xml:space="preserve">, and THC </w:t>
      </w:r>
      <w:proofErr w:type="spellStart"/>
      <w:r>
        <w:rPr>
          <w:rFonts w:cs="Arial"/>
          <w:sz w:val="22"/>
          <w:szCs w:val="32"/>
        </w:rPr>
        <w:t>carboxy</w:t>
      </w:r>
      <w:proofErr w:type="spellEnd"/>
      <w:r>
        <w:rPr>
          <w:rFonts w:cs="Arial"/>
          <w:sz w:val="22"/>
          <w:szCs w:val="32"/>
        </w:rPr>
        <w:t xml:space="preserve"> </w:t>
      </w:r>
      <w:r w:rsidR="00242394">
        <w:rPr>
          <w:rFonts w:cs="Arial"/>
          <w:sz w:val="22"/>
          <w:szCs w:val="32"/>
        </w:rPr>
        <w:t xml:space="preserve">inactive </w:t>
      </w:r>
      <w:r>
        <w:rPr>
          <w:rFonts w:cs="Arial"/>
          <w:sz w:val="22"/>
          <w:szCs w:val="32"/>
        </w:rPr>
        <w:t>metabolites</w:t>
      </w:r>
      <w:r w:rsidR="00242394">
        <w:rPr>
          <w:rFonts w:cs="Arial"/>
          <w:sz w:val="22"/>
          <w:szCs w:val="32"/>
        </w:rPr>
        <w:t xml:space="preserve">. In terms of blood samples because that is the gold standard so that’s what she wanted to report here, 56% are at 0.08 BAC </w:t>
      </w:r>
      <w:proofErr w:type="gramStart"/>
      <w:r w:rsidR="00242394">
        <w:rPr>
          <w:rFonts w:cs="Arial"/>
          <w:sz w:val="22"/>
          <w:szCs w:val="32"/>
        </w:rPr>
        <w:t>are</w:t>
      </w:r>
      <w:proofErr w:type="gramEnd"/>
      <w:r w:rsidR="00242394">
        <w:rPr>
          <w:rFonts w:cs="Arial"/>
          <w:sz w:val="22"/>
          <w:szCs w:val="32"/>
        </w:rPr>
        <w:t xml:space="preserve"> greater. This is significant because, unless there is a fatality, the LSP Crime Lab does not conduct further testing for other drugs besides alcohol since 0.08 is a legal per se limit. So we never know what most blood samples have besides alcohol. </w:t>
      </w:r>
    </w:p>
    <w:p w:rsidR="00242394" w:rsidRDefault="00242394" w:rsidP="006E26DC">
      <w:pPr>
        <w:rPr>
          <w:rFonts w:cs="Arial"/>
          <w:sz w:val="22"/>
          <w:szCs w:val="32"/>
        </w:rPr>
      </w:pPr>
    </w:p>
    <w:p w:rsidR="00D369A4" w:rsidRDefault="00242394" w:rsidP="006E26DC">
      <w:pPr>
        <w:rPr>
          <w:rFonts w:cs="Arial"/>
          <w:sz w:val="22"/>
          <w:szCs w:val="32"/>
        </w:rPr>
      </w:pPr>
      <w:r>
        <w:rPr>
          <w:rFonts w:cs="Arial"/>
          <w:sz w:val="22"/>
          <w:szCs w:val="32"/>
        </w:rPr>
        <w:t xml:space="preserve">For those blood samples that are below 0.08, LSP Crime Lab </w:t>
      </w:r>
      <w:proofErr w:type="gramStart"/>
      <w:r>
        <w:rPr>
          <w:rFonts w:cs="Arial"/>
          <w:sz w:val="22"/>
          <w:szCs w:val="32"/>
        </w:rPr>
        <w:t>go</w:t>
      </w:r>
      <w:proofErr w:type="gramEnd"/>
      <w:r>
        <w:rPr>
          <w:rFonts w:cs="Arial"/>
          <w:sz w:val="22"/>
          <w:szCs w:val="32"/>
        </w:rPr>
        <w:t xml:space="preserve"> ahead and conduct the toxicology test automatically. And, that’s where they see the poly-drug use. Currently, they are seeing 51% of the blood samples test positive for at least one other drug in addition to alcohol (which is below the legal per se). So, in totality, 78% of </w:t>
      </w:r>
      <w:r w:rsidRPr="00242394">
        <w:rPr>
          <w:rFonts w:cs="Arial"/>
          <w:sz w:val="22"/>
          <w:szCs w:val="32"/>
          <w:u w:val="single"/>
        </w:rPr>
        <w:t>all</w:t>
      </w:r>
      <w:r>
        <w:rPr>
          <w:rFonts w:cs="Arial"/>
          <w:sz w:val="22"/>
          <w:szCs w:val="32"/>
        </w:rPr>
        <w:t xml:space="preserve"> blood samples that have some positive detectable amount of alcohol also test positive for at least one other drug of impairment </w:t>
      </w:r>
      <w:proofErr w:type="gramStart"/>
      <w:r>
        <w:rPr>
          <w:rFonts w:cs="Arial"/>
          <w:sz w:val="22"/>
          <w:szCs w:val="32"/>
        </w:rPr>
        <w:t>And</w:t>
      </w:r>
      <w:proofErr w:type="gramEnd"/>
      <w:r>
        <w:rPr>
          <w:rFonts w:cs="Arial"/>
          <w:sz w:val="22"/>
          <w:szCs w:val="32"/>
        </w:rPr>
        <w:t xml:space="preserve">, actually, LSP Crime Lab sees an average </w:t>
      </w:r>
      <w:r w:rsidR="00D369A4">
        <w:rPr>
          <w:rFonts w:cs="Arial"/>
          <w:sz w:val="22"/>
          <w:szCs w:val="32"/>
        </w:rPr>
        <w:t xml:space="preserve">between 3 and 4 drugs present </w:t>
      </w:r>
      <w:r>
        <w:rPr>
          <w:rFonts w:cs="Arial"/>
          <w:sz w:val="22"/>
          <w:szCs w:val="32"/>
        </w:rPr>
        <w:t xml:space="preserve">in </w:t>
      </w:r>
      <w:r w:rsidR="00D369A4">
        <w:rPr>
          <w:rFonts w:cs="Arial"/>
          <w:sz w:val="22"/>
          <w:szCs w:val="32"/>
        </w:rPr>
        <w:t>blood samples.</w:t>
      </w:r>
    </w:p>
    <w:p w:rsidR="00D369A4" w:rsidRDefault="00D369A4" w:rsidP="006E26DC">
      <w:pPr>
        <w:rPr>
          <w:rFonts w:cs="Arial"/>
          <w:sz w:val="22"/>
          <w:szCs w:val="32"/>
        </w:rPr>
      </w:pPr>
    </w:p>
    <w:p w:rsidR="00D369A4" w:rsidRDefault="00D369A4" w:rsidP="006E26DC">
      <w:pPr>
        <w:rPr>
          <w:rFonts w:cs="Arial"/>
          <w:sz w:val="22"/>
          <w:szCs w:val="32"/>
        </w:rPr>
      </w:pPr>
      <w:r>
        <w:rPr>
          <w:rFonts w:cs="Arial"/>
          <w:sz w:val="22"/>
          <w:szCs w:val="32"/>
        </w:rPr>
        <w:t xml:space="preserve">Rebecca stated that she conducted an experiment in which she reviewed blood sample tests for the 18 months before Orleans parish passed a local marijuana decriminalization ordinance in 2016 and also reviewed blood samples 18 months after it passed the local ordinance. There was a 52% increase in THC-positive blood samples after the passage of the local ordinance. She conducted a similar experiment with East Baton Rouge parish blood samples at 16 months pre and post-ordinance passage. There was a 58% increase in THC-positive blood samples after passage in EBR. </w:t>
      </w:r>
    </w:p>
    <w:p w:rsidR="00D369A4" w:rsidRDefault="00D369A4" w:rsidP="006E26DC">
      <w:pPr>
        <w:rPr>
          <w:rFonts w:cs="Arial"/>
          <w:sz w:val="22"/>
          <w:szCs w:val="32"/>
        </w:rPr>
      </w:pPr>
    </w:p>
    <w:p w:rsidR="000E0E45" w:rsidRDefault="000E0E45" w:rsidP="006E26DC">
      <w:pPr>
        <w:rPr>
          <w:rFonts w:cs="Arial"/>
          <w:sz w:val="22"/>
          <w:szCs w:val="32"/>
        </w:rPr>
      </w:pPr>
      <w:r>
        <w:rPr>
          <w:rFonts w:cs="Arial"/>
          <w:sz w:val="22"/>
          <w:szCs w:val="32"/>
        </w:rPr>
        <w:t>Rachel began to review the physiological aspects of marijuana to illustrate how different marijuana is from alcohol to determine impairment. She referenced a study conducted on 19 people. The results of the study showed the radical difference in reductions of THC in the blood of the study participants. Despite the radical reductions in THC levels, however, impairing effects are significantly different for participants. A separate study with chronic daily cannabis users illustrates just how long a positive reading of THC is found even after abstinence. By day 22, 85% of the participants were still positive for a THC-inactive metabolite. However, that positive reading does not directly correlate to impairment.</w:t>
      </w:r>
    </w:p>
    <w:p w:rsidR="000E0E45" w:rsidRDefault="000E0E45" w:rsidP="006E26DC">
      <w:pPr>
        <w:rPr>
          <w:rFonts w:cs="Arial"/>
          <w:sz w:val="22"/>
          <w:szCs w:val="32"/>
        </w:rPr>
      </w:pPr>
    </w:p>
    <w:p w:rsidR="000E0E45" w:rsidRDefault="000E0E45" w:rsidP="006E26DC">
      <w:pPr>
        <w:rPr>
          <w:rFonts w:cs="Arial"/>
          <w:sz w:val="22"/>
          <w:szCs w:val="32"/>
        </w:rPr>
      </w:pPr>
      <w:r>
        <w:rPr>
          <w:rFonts w:cs="Arial"/>
          <w:sz w:val="22"/>
          <w:szCs w:val="32"/>
        </w:rPr>
        <w:t xml:space="preserve">Rebecca briefly touched on the potency of marijuana. The marijuana of the 1960s averaged at 3-5% THC while modern strands of marijuana are reaching 30-40% THC. There is no doubt that the marijuana of today is significantly higher in THC levels. In addition, changes to the method of consumption of marijuana </w:t>
      </w:r>
      <w:r w:rsidR="0055788B">
        <w:rPr>
          <w:rFonts w:cs="Arial"/>
          <w:sz w:val="22"/>
          <w:szCs w:val="32"/>
        </w:rPr>
        <w:t>can allow for the ingestion of high-potency marijuana through vehicles such as vape pens and edibles.</w:t>
      </w:r>
    </w:p>
    <w:p w:rsidR="0055788B" w:rsidRDefault="0055788B" w:rsidP="006E26DC">
      <w:pPr>
        <w:rPr>
          <w:rFonts w:cs="Arial"/>
          <w:sz w:val="22"/>
          <w:szCs w:val="32"/>
        </w:rPr>
      </w:pPr>
    </w:p>
    <w:p w:rsidR="0055788B" w:rsidRDefault="0055788B" w:rsidP="006E26DC">
      <w:pPr>
        <w:rPr>
          <w:rFonts w:cs="Arial"/>
          <w:sz w:val="22"/>
          <w:szCs w:val="32"/>
        </w:rPr>
      </w:pPr>
      <w:r>
        <w:rPr>
          <w:rFonts w:cs="Arial"/>
          <w:sz w:val="22"/>
          <w:szCs w:val="32"/>
        </w:rPr>
        <w:t>Rachel turned to the recent research from the past 3-4 years that point to the presence of marijuana in the blood cannot neatly correlate to impairment. Because of the poor correlation between THC levels in blood and actual impairment, Rachel outlined that several major authorities have concluded that it is not advisable to set a THC blood level for marijuana impairment, as there is no marijuana per se law that can be scientifically support. Some states, particularly those that have legalized recreational marijuana, have set marijuana per se laws either prior to the release of these studies or in spite of them. However, after a thorough review of the research, these expert presenters have concluded that it is not advisable for our state to set marijuana per se law</w:t>
      </w:r>
      <w:r w:rsidR="00045395">
        <w:rPr>
          <w:rFonts w:cs="Arial"/>
          <w:sz w:val="22"/>
          <w:szCs w:val="32"/>
        </w:rPr>
        <w:t>s</w:t>
      </w:r>
      <w:r>
        <w:rPr>
          <w:rFonts w:cs="Arial"/>
          <w:sz w:val="22"/>
          <w:szCs w:val="32"/>
        </w:rPr>
        <w:t xml:space="preserve"> at this time.</w:t>
      </w:r>
    </w:p>
    <w:p w:rsidR="00196801" w:rsidRPr="00196801" w:rsidRDefault="00196801" w:rsidP="006E26DC">
      <w:pPr>
        <w:rPr>
          <w:rFonts w:cs="Arial"/>
          <w:sz w:val="22"/>
          <w:szCs w:val="22"/>
        </w:rPr>
      </w:pPr>
    </w:p>
    <w:p w:rsidR="006E26DC" w:rsidRPr="00196801" w:rsidRDefault="003A2A17" w:rsidP="006E26DC">
      <w:pPr>
        <w:rPr>
          <w:rFonts w:cs="Arial"/>
          <w:sz w:val="22"/>
          <w:szCs w:val="22"/>
        </w:rPr>
      </w:pPr>
      <w:r w:rsidRPr="00196801">
        <w:rPr>
          <w:rFonts w:cs="Arial"/>
          <w:sz w:val="22"/>
          <w:szCs w:val="22"/>
        </w:rPr>
        <w:lastRenderedPageBreak/>
        <w:t xml:space="preserve"> </w:t>
      </w:r>
    </w:p>
    <w:p w:rsidR="00045395" w:rsidRPr="00196801" w:rsidRDefault="00045395" w:rsidP="006E26DC">
      <w:pPr>
        <w:rPr>
          <w:rFonts w:cs="Arial"/>
          <w:sz w:val="22"/>
          <w:szCs w:val="22"/>
        </w:rPr>
      </w:pPr>
    </w:p>
    <w:p w:rsidR="00045395" w:rsidRPr="00196801" w:rsidRDefault="00045395" w:rsidP="006E26DC">
      <w:pPr>
        <w:rPr>
          <w:rFonts w:cs="Arial"/>
          <w:sz w:val="22"/>
          <w:szCs w:val="22"/>
        </w:rPr>
      </w:pPr>
    </w:p>
    <w:p w:rsidR="00045395" w:rsidRPr="00196801" w:rsidRDefault="00045395" w:rsidP="006E26DC">
      <w:pPr>
        <w:rPr>
          <w:rFonts w:cs="Arial"/>
          <w:sz w:val="22"/>
          <w:szCs w:val="22"/>
        </w:rPr>
      </w:pPr>
    </w:p>
    <w:p w:rsidR="00045395" w:rsidRPr="00196801" w:rsidRDefault="00045395" w:rsidP="006E26DC">
      <w:pPr>
        <w:rPr>
          <w:rFonts w:cs="Arial"/>
          <w:sz w:val="22"/>
          <w:szCs w:val="22"/>
        </w:rPr>
      </w:pPr>
    </w:p>
    <w:p w:rsidR="00196801" w:rsidRPr="00196801" w:rsidRDefault="00196801" w:rsidP="00196801">
      <w:pPr>
        <w:contextualSpacing/>
        <w:rPr>
          <w:rFonts w:cs="Arial"/>
          <w:sz w:val="22"/>
          <w:szCs w:val="22"/>
        </w:rPr>
      </w:pPr>
      <w:r w:rsidRPr="00196801">
        <w:rPr>
          <w:rFonts w:cs="Arial"/>
          <w:sz w:val="22"/>
          <w:szCs w:val="22"/>
        </w:rPr>
        <w:t>A question arose regarding how “affirmative defense” (under La. R.S. 14:98 A.1.d.ii) could be used as an advantage for those driving under the influence of medical marijuana because medical marijuana is “recommended” rather than “prescribed.” Would it be treated as a controlled substance or over-the-counter drug? Will the packaging contain a warning against combining with alcohol and/or operating a vehicle while under the influence? Rachel responded that she would consult with the LA Board of Pharmacy regarding the warnings to be included on the packaging for medical marijuana. She agreed that this is an issue to monitor closely.</w:t>
      </w:r>
    </w:p>
    <w:p w:rsidR="00196801" w:rsidRPr="00196801" w:rsidRDefault="00196801" w:rsidP="00196801">
      <w:pPr>
        <w:contextualSpacing/>
        <w:rPr>
          <w:rFonts w:cs="Arial"/>
          <w:sz w:val="22"/>
          <w:szCs w:val="22"/>
        </w:rPr>
      </w:pPr>
    </w:p>
    <w:p w:rsidR="00196801" w:rsidRPr="00196801" w:rsidRDefault="00196801" w:rsidP="00196801">
      <w:pPr>
        <w:contextualSpacing/>
        <w:rPr>
          <w:rFonts w:cs="Arial"/>
          <w:sz w:val="22"/>
          <w:szCs w:val="22"/>
        </w:rPr>
      </w:pPr>
      <w:r w:rsidRPr="00196801">
        <w:rPr>
          <w:rFonts w:cs="Arial"/>
          <w:sz w:val="22"/>
          <w:szCs w:val="22"/>
        </w:rPr>
        <w:t xml:space="preserve">Dr. Beau Clark, At-Large member and EBR Coroner, asked if the DWI Task Force and/or the Governor’s Administration have an opinion about setting marijuana per se laws. Lisa responded that we are the Task Force. She reiterated that her philosophy is to identify subject matter experts who can educate the group on the emerging issues of the day, one of which is legalization of marijuana and its impact on traffic safety. Thus, based on a question about marijuana per se laws posed by a DWI Task Force member, Rebecca and Rachel were asked to look at the research and conduct the presentation today. If, based on the presentation content, the DWI Task Force would like to take some sort of </w:t>
      </w:r>
      <w:proofErr w:type="gramStart"/>
      <w:r w:rsidRPr="00196801">
        <w:rPr>
          <w:rFonts w:cs="Arial"/>
          <w:sz w:val="22"/>
          <w:szCs w:val="22"/>
        </w:rPr>
        <w:t>action,</w:t>
      </w:r>
      <w:proofErr w:type="gramEnd"/>
      <w:r w:rsidRPr="00196801">
        <w:rPr>
          <w:rFonts w:cs="Arial"/>
          <w:sz w:val="22"/>
          <w:szCs w:val="22"/>
        </w:rPr>
        <w:t xml:space="preserve"> Lisa agreed that is a discussion to be had. Kristy offered, as the staffer for the DWI Task Force, that the members could develop a position paper that would briefly outline the issue and then recommend a position that the DWI Task Force would like to take. The position paper could be shared with the Drug Policy Board, and then DWI Task Force could work with the Drug Policy Board, to raise the issue with legislators and other important stakeholders. Dr. Chaunda Mitchell, Office of Drug Policy, asked the question about whether this an issue to be framed just in terms of pending legislation that would set </w:t>
      </w:r>
      <w:proofErr w:type="gramStart"/>
      <w:r w:rsidRPr="00196801">
        <w:rPr>
          <w:rFonts w:cs="Arial"/>
          <w:sz w:val="22"/>
          <w:szCs w:val="22"/>
        </w:rPr>
        <w:t>a marijuana</w:t>
      </w:r>
      <w:proofErr w:type="gramEnd"/>
      <w:r w:rsidRPr="00196801">
        <w:rPr>
          <w:rFonts w:cs="Arial"/>
          <w:sz w:val="22"/>
          <w:szCs w:val="22"/>
        </w:rPr>
        <w:t xml:space="preserve"> per se law or whether this is a more long term issue. Lisa responded that she thinks it is a “Both/and” situation.  </w:t>
      </w:r>
    </w:p>
    <w:p w:rsidR="00196801" w:rsidRPr="00196801" w:rsidRDefault="00196801" w:rsidP="00196801">
      <w:pPr>
        <w:contextualSpacing/>
        <w:rPr>
          <w:rFonts w:cs="Arial"/>
          <w:sz w:val="22"/>
          <w:szCs w:val="22"/>
        </w:rPr>
      </w:pPr>
    </w:p>
    <w:p w:rsidR="00196801" w:rsidRPr="00196801" w:rsidRDefault="00196801" w:rsidP="00196801">
      <w:pPr>
        <w:contextualSpacing/>
        <w:rPr>
          <w:rFonts w:cs="Arial"/>
          <w:sz w:val="22"/>
          <w:szCs w:val="22"/>
        </w:rPr>
      </w:pPr>
      <w:r w:rsidRPr="00196801">
        <w:rPr>
          <w:rFonts w:cs="Arial"/>
          <w:sz w:val="22"/>
          <w:szCs w:val="22"/>
        </w:rPr>
        <w:t xml:space="preserve">A discussion occurred about how we address this issue for both the immediacy of the pending legislation and also on a more long term level. A question was asked about any case law from other states as it relates to marijuana per se laws. Rachel responded that there isn’t any precedence yet. She further stated that her colleagues in many of those states are frustrated with the per se laws that were set because they were based on arbitrary limits, not evidence. Lisa suggested that we focus on asking Kristy to develop a one-page documenting detailing the state of science and state of the law as it relates to marijuana legalization and the establishment of a per se law and then asking Kristy to share the document with the author of the bill to express the concerns of the DWI Task Force. Norma asked if a motion was needed to put the suggestion into action. Lisa replied that it would be beneficial simply to have everyone understand and formally support the action. Thus, Norma made a motion to request that the Office of Drug Policy develop a one-page document on the concerns of setting </w:t>
      </w:r>
      <w:proofErr w:type="gramStart"/>
      <w:r w:rsidRPr="00196801">
        <w:rPr>
          <w:rFonts w:cs="Arial"/>
          <w:sz w:val="22"/>
          <w:szCs w:val="22"/>
        </w:rPr>
        <w:t>a marijuana</w:t>
      </w:r>
      <w:proofErr w:type="gramEnd"/>
      <w:r w:rsidRPr="00196801">
        <w:rPr>
          <w:rFonts w:cs="Arial"/>
          <w:sz w:val="22"/>
          <w:szCs w:val="22"/>
        </w:rPr>
        <w:t xml:space="preserve"> per se law and to share that document with Representative John </w:t>
      </w:r>
      <w:proofErr w:type="spellStart"/>
      <w:r w:rsidRPr="00196801">
        <w:rPr>
          <w:rFonts w:cs="Arial"/>
          <w:sz w:val="22"/>
          <w:szCs w:val="22"/>
        </w:rPr>
        <w:t>Bagneris</w:t>
      </w:r>
      <w:proofErr w:type="spellEnd"/>
      <w:r w:rsidRPr="00196801">
        <w:rPr>
          <w:rFonts w:cs="Arial"/>
          <w:sz w:val="22"/>
          <w:szCs w:val="22"/>
        </w:rPr>
        <w:t xml:space="preserve"> who filed HB509. Chief Jerrod King seconded the motion. Lisa called for a vote on the motion and received unanimous approval. There was no dissention and no abstentions.  Paul Toups, Office of Alcohol and Tobacco Control, asked about the other major aspect of the bill which would legalize recreational marijuana. Lisa expressed that she assumed that is inherent in the previous motion. However, Norma expressed that directly connecting the legalization issue to traffic safety would be a good idea, and may not be a framing he’s considered yet. Thus, Norma made a motion to amend the first motion. The motion to amend the motion directed the Office of Drug Policy to include arguments against recreational marijuana legalization in a one-page document to also include research and information about setting marijuana per se laws. Rebecca seconded the motion. The vote to approve was unanimous. No dissention and no abstentions. </w:t>
      </w: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Default="00196801" w:rsidP="00196801">
      <w:pPr>
        <w:contextualSpacing/>
        <w:rPr>
          <w:rFonts w:cs="Arial"/>
          <w:sz w:val="22"/>
          <w:szCs w:val="22"/>
        </w:rPr>
      </w:pPr>
    </w:p>
    <w:p w:rsidR="00196801" w:rsidRPr="00196801" w:rsidRDefault="00196801" w:rsidP="00196801">
      <w:pPr>
        <w:contextualSpacing/>
        <w:rPr>
          <w:rFonts w:cs="Arial"/>
          <w:sz w:val="22"/>
          <w:szCs w:val="22"/>
        </w:rPr>
      </w:pPr>
    </w:p>
    <w:p w:rsidR="00045395" w:rsidRDefault="00196801" w:rsidP="00196801">
      <w:pPr>
        <w:rPr>
          <w:rFonts w:cs="Arial"/>
          <w:sz w:val="22"/>
          <w:szCs w:val="22"/>
        </w:rPr>
      </w:pPr>
      <w:r w:rsidRPr="00196801">
        <w:rPr>
          <w:rFonts w:cs="Arial"/>
          <w:sz w:val="22"/>
          <w:szCs w:val="22"/>
        </w:rPr>
        <w:t xml:space="preserve">Finally, discussion turned to a more long-term solution to address this issue. Lisa said she would like to raise this issue with the Drug Policy Board. Kristy suggested that the position paper that was just approved to be developed for Representative </w:t>
      </w:r>
      <w:proofErr w:type="spellStart"/>
      <w:r w:rsidRPr="00196801">
        <w:rPr>
          <w:rFonts w:cs="Arial"/>
          <w:sz w:val="22"/>
          <w:szCs w:val="22"/>
        </w:rPr>
        <w:t>Bagneris</w:t>
      </w:r>
      <w:proofErr w:type="spellEnd"/>
      <w:r w:rsidRPr="00196801">
        <w:rPr>
          <w:rFonts w:cs="Arial"/>
          <w:sz w:val="22"/>
          <w:szCs w:val="22"/>
        </w:rPr>
        <w:t xml:space="preserve"> could be expanded to address traffic safety related issues and presented to the Drug Policy Board for consideration. The group liked the idea so Adriane made a motion to request that the Office of Drug Policy develop a position paper to be formally offered by the DWI Task Force to the Drug Policy Board. Amanda Martin, Attorney General’s Office, seconded the motion. The vote to approve was unanimous. No dissention or abstentions.</w:t>
      </w:r>
    </w:p>
    <w:p w:rsidR="00196801" w:rsidRPr="00196801" w:rsidRDefault="00196801" w:rsidP="00196801">
      <w:pPr>
        <w:rPr>
          <w:rFonts w:cs="Arial"/>
          <w:sz w:val="22"/>
          <w:szCs w:val="22"/>
        </w:rPr>
      </w:pPr>
    </w:p>
    <w:p w:rsidR="00196801" w:rsidRDefault="00DA45F7" w:rsidP="00196801">
      <w:pPr>
        <w:pStyle w:val="ListParagraph"/>
        <w:numPr>
          <w:ilvl w:val="0"/>
          <w:numId w:val="16"/>
        </w:numPr>
        <w:ind w:left="1080"/>
        <w:rPr>
          <w:rFonts w:cs="Arial"/>
          <w:sz w:val="22"/>
          <w:szCs w:val="22"/>
        </w:rPr>
      </w:pPr>
      <w:r w:rsidRPr="00196801">
        <w:rPr>
          <w:rFonts w:cs="Arial"/>
          <w:sz w:val="22"/>
          <w:szCs w:val="22"/>
        </w:rPr>
        <w:t>2019 Legislative Update</w:t>
      </w:r>
    </w:p>
    <w:p w:rsidR="00196801" w:rsidRPr="00196801" w:rsidRDefault="00196801" w:rsidP="00196801">
      <w:pPr>
        <w:rPr>
          <w:rFonts w:cs="Arial"/>
          <w:sz w:val="20"/>
          <w:szCs w:val="22"/>
        </w:rPr>
      </w:pPr>
      <w:r w:rsidRPr="00196801">
        <w:rPr>
          <w:rFonts w:cs="Arial"/>
          <w:sz w:val="22"/>
        </w:rPr>
        <w:t xml:space="preserve">Kristy provided a brief update on the legislation that could be of interest to the DWI Task Force. In addition to showing a </w:t>
      </w:r>
      <w:r w:rsidRPr="00196801">
        <w:rPr>
          <w:rFonts w:cs="Arial"/>
          <w:sz w:val="22"/>
        </w:rPr>
        <w:t>PowerPoint</w:t>
      </w:r>
      <w:r w:rsidRPr="00196801">
        <w:rPr>
          <w:rFonts w:cs="Arial"/>
          <w:sz w:val="22"/>
        </w:rPr>
        <w:t xml:space="preserve"> presentation with the DWI relevant legislation, Kristy provided a complete list of all legislation being tracked by the Office of Drug Policy in the meeting packets. </w:t>
      </w:r>
    </w:p>
    <w:p w:rsidR="00577829" w:rsidRPr="00196801" w:rsidRDefault="00577829" w:rsidP="00845276">
      <w:pPr>
        <w:rPr>
          <w:rFonts w:cs="Arial"/>
          <w:sz w:val="20"/>
          <w:szCs w:val="22"/>
        </w:rPr>
      </w:pPr>
    </w:p>
    <w:p w:rsidR="008B2C01" w:rsidRPr="00196801" w:rsidRDefault="008B2C01" w:rsidP="00845276">
      <w:pPr>
        <w:rPr>
          <w:rFonts w:cs="Arial"/>
          <w:sz w:val="20"/>
          <w:szCs w:val="22"/>
        </w:rPr>
      </w:pPr>
    </w:p>
    <w:p w:rsidR="00F455E8" w:rsidRPr="00196801" w:rsidRDefault="00F455E8" w:rsidP="00F455E8">
      <w:pPr>
        <w:ind w:left="720"/>
        <w:rPr>
          <w:rFonts w:cs="Arial"/>
          <w:b/>
          <w:sz w:val="22"/>
          <w:szCs w:val="22"/>
        </w:rPr>
      </w:pPr>
      <w:r w:rsidRPr="00196801">
        <w:rPr>
          <w:rFonts w:cs="Arial"/>
          <w:b/>
          <w:sz w:val="22"/>
          <w:szCs w:val="22"/>
        </w:rPr>
        <w:t>Other Business</w:t>
      </w:r>
    </w:p>
    <w:p w:rsidR="00EF4283" w:rsidRPr="00196801" w:rsidRDefault="00BA1084" w:rsidP="00AB728D">
      <w:pPr>
        <w:pStyle w:val="ListParagraph"/>
        <w:numPr>
          <w:ilvl w:val="0"/>
          <w:numId w:val="21"/>
        </w:numPr>
        <w:rPr>
          <w:rFonts w:cs="Arial"/>
          <w:i/>
          <w:sz w:val="22"/>
          <w:szCs w:val="22"/>
        </w:rPr>
      </w:pPr>
      <w:r w:rsidRPr="00196801">
        <w:rPr>
          <w:rFonts w:cs="Arial"/>
          <w:i/>
          <w:sz w:val="22"/>
          <w:szCs w:val="22"/>
        </w:rPr>
        <w:t>Office of Drug Policy update</w:t>
      </w:r>
    </w:p>
    <w:p w:rsidR="00196801" w:rsidRPr="00196801" w:rsidRDefault="00196801" w:rsidP="00196801">
      <w:pPr>
        <w:rPr>
          <w:rFonts w:cs="Arial"/>
          <w:sz w:val="22"/>
        </w:rPr>
      </w:pPr>
      <w:r w:rsidRPr="00196801">
        <w:rPr>
          <w:rFonts w:cs="Arial"/>
          <w:sz w:val="22"/>
        </w:rPr>
        <w:t>The legislative update served as the update for the Office of Drug Policy.</w:t>
      </w:r>
    </w:p>
    <w:p w:rsidR="00196801" w:rsidRPr="00196801" w:rsidRDefault="00196801" w:rsidP="00196801">
      <w:pPr>
        <w:rPr>
          <w:rFonts w:cs="Arial"/>
          <w:sz w:val="20"/>
          <w:szCs w:val="22"/>
        </w:rPr>
      </w:pPr>
    </w:p>
    <w:p w:rsidR="008B2C01" w:rsidRPr="00196801" w:rsidRDefault="00BA1084" w:rsidP="008B2C01">
      <w:pPr>
        <w:pStyle w:val="ListParagraph"/>
        <w:numPr>
          <w:ilvl w:val="0"/>
          <w:numId w:val="21"/>
        </w:numPr>
        <w:rPr>
          <w:rFonts w:cs="Arial"/>
          <w:i/>
          <w:sz w:val="22"/>
          <w:szCs w:val="22"/>
        </w:rPr>
      </w:pPr>
      <w:r w:rsidRPr="00196801">
        <w:rPr>
          <w:rFonts w:cs="Arial"/>
          <w:i/>
          <w:sz w:val="22"/>
          <w:szCs w:val="22"/>
        </w:rPr>
        <w:t>Member</w:t>
      </w:r>
      <w:r w:rsidR="00EF4283" w:rsidRPr="00196801">
        <w:rPr>
          <w:rFonts w:cs="Arial"/>
          <w:i/>
          <w:sz w:val="22"/>
          <w:szCs w:val="22"/>
        </w:rPr>
        <w:t xml:space="preserve"> a</w:t>
      </w:r>
      <w:r w:rsidR="00D2498A" w:rsidRPr="00196801">
        <w:rPr>
          <w:rFonts w:cs="Arial"/>
          <w:i/>
          <w:sz w:val="22"/>
          <w:szCs w:val="22"/>
        </w:rPr>
        <w:t xml:space="preserve">gency </w:t>
      </w:r>
      <w:r w:rsidR="00845276" w:rsidRPr="00196801">
        <w:rPr>
          <w:rFonts w:cs="Arial"/>
          <w:i/>
          <w:sz w:val="22"/>
          <w:szCs w:val="22"/>
        </w:rPr>
        <w:t>u</w:t>
      </w:r>
      <w:r w:rsidR="00D2498A" w:rsidRPr="00196801">
        <w:rPr>
          <w:rFonts w:cs="Arial"/>
          <w:i/>
          <w:sz w:val="22"/>
          <w:szCs w:val="22"/>
        </w:rPr>
        <w:t>pdates</w:t>
      </w:r>
    </w:p>
    <w:p w:rsidR="00196801" w:rsidRPr="00196801" w:rsidRDefault="00196801" w:rsidP="00196801">
      <w:pPr>
        <w:rPr>
          <w:rFonts w:cs="Arial"/>
          <w:sz w:val="22"/>
        </w:rPr>
      </w:pPr>
      <w:r w:rsidRPr="00196801">
        <w:rPr>
          <w:rFonts w:cs="Arial"/>
          <w:sz w:val="22"/>
        </w:rPr>
        <w:t>No agency had additional updates beyond what was offered during the course of the meeting.</w:t>
      </w:r>
    </w:p>
    <w:p w:rsidR="00196801" w:rsidRPr="00196801" w:rsidRDefault="00196801" w:rsidP="00196801">
      <w:pPr>
        <w:rPr>
          <w:rFonts w:cs="Arial"/>
          <w:sz w:val="22"/>
          <w:szCs w:val="22"/>
        </w:rPr>
      </w:pPr>
    </w:p>
    <w:p w:rsidR="008B2C01" w:rsidRPr="00196801" w:rsidRDefault="008B2C01" w:rsidP="00196801">
      <w:pPr>
        <w:pStyle w:val="ListParagraph"/>
        <w:numPr>
          <w:ilvl w:val="0"/>
          <w:numId w:val="21"/>
        </w:numPr>
        <w:rPr>
          <w:rFonts w:cs="Arial"/>
          <w:bCs/>
          <w:i/>
          <w:color w:val="000000"/>
          <w:sz w:val="22"/>
          <w:szCs w:val="22"/>
        </w:rPr>
      </w:pPr>
      <w:r w:rsidRPr="00196801">
        <w:rPr>
          <w:rFonts w:cs="Arial"/>
          <w:i/>
          <w:sz w:val="22"/>
          <w:szCs w:val="22"/>
        </w:rPr>
        <w:t>Resource Article:</w:t>
      </w:r>
      <w:r w:rsidRPr="00196801">
        <w:rPr>
          <w:rFonts w:cs="Arial"/>
          <w:sz w:val="22"/>
          <w:szCs w:val="22"/>
        </w:rPr>
        <w:t xml:space="preserve"> </w:t>
      </w:r>
      <w:r w:rsidR="00123DD8" w:rsidRPr="00196801">
        <w:rPr>
          <w:rFonts w:cs="Arial"/>
          <w:bCs/>
          <w:i/>
          <w:color w:val="000000"/>
          <w:sz w:val="22"/>
          <w:szCs w:val="22"/>
        </w:rPr>
        <w:t>Worrisome statistics around medical cannabis users operating vehicles</w:t>
      </w:r>
    </w:p>
    <w:p w:rsidR="00196801" w:rsidRPr="00196801" w:rsidRDefault="00196801" w:rsidP="00196801">
      <w:pPr>
        <w:rPr>
          <w:rFonts w:cs="Arial"/>
          <w:sz w:val="22"/>
        </w:rPr>
      </w:pPr>
      <w:r w:rsidRPr="00196801">
        <w:rPr>
          <w:rFonts w:cs="Arial"/>
          <w:sz w:val="22"/>
        </w:rPr>
        <w:t xml:space="preserve">An article about research conducted by the University </w:t>
      </w:r>
      <w:proofErr w:type="gramStart"/>
      <w:r w:rsidRPr="00196801">
        <w:rPr>
          <w:rFonts w:cs="Arial"/>
          <w:sz w:val="22"/>
        </w:rPr>
        <w:t>of</w:t>
      </w:r>
      <w:proofErr w:type="gramEnd"/>
      <w:r w:rsidRPr="00196801">
        <w:rPr>
          <w:rFonts w:cs="Arial"/>
          <w:sz w:val="22"/>
        </w:rPr>
        <w:t xml:space="preserve"> Michigan Addiction Center found that more than half of people who take cannabis for chronic pain say they’ve driven under the influence of cannabis within two hours of using it, at least once in the last six months.</w:t>
      </w:r>
    </w:p>
    <w:p w:rsidR="00AB728D" w:rsidRPr="00196801" w:rsidRDefault="00AB728D" w:rsidP="00F455E8">
      <w:pPr>
        <w:ind w:left="720"/>
        <w:rPr>
          <w:rFonts w:cs="Arial"/>
          <w:sz w:val="20"/>
          <w:szCs w:val="22"/>
        </w:rPr>
      </w:pPr>
    </w:p>
    <w:p w:rsidR="008B2C01" w:rsidRPr="00196801" w:rsidRDefault="008B2C01" w:rsidP="00F455E8">
      <w:pPr>
        <w:ind w:left="720"/>
        <w:rPr>
          <w:rFonts w:cs="Arial"/>
          <w:sz w:val="20"/>
          <w:szCs w:val="22"/>
        </w:rPr>
      </w:pPr>
    </w:p>
    <w:p w:rsidR="008F07D7" w:rsidRPr="00196801" w:rsidRDefault="008F07D7" w:rsidP="00F455E8">
      <w:pPr>
        <w:ind w:left="720"/>
        <w:rPr>
          <w:rFonts w:cs="Arial"/>
          <w:b/>
          <w:sz w:val="22"/>
          <w:szCs w:val="22"/>
        </w:rPr>
      </w:pPr>
      <w:r w:rsidRPr="00196801">
        <w:rPr>
          <w:rFonts w:cs="Arial"/>
          <w:b/>
          <w:sz w:val="22"/>
          <w:szCs w:val="22"/>
        </w:rPr>
        <w:t xml:space="preserve">Upcoming </w:t>
      </w:r>
      <w:r w:rsidR="00AB728D" w:rsidRPr="00196801">
        <w:rPr>
          <w:rFonts w:cs="Arial"/>
          <w:b/>
          <w:sz w:val="22"/>
          <w:szCs w:val="22"/>
        </w:rPr>
        <w:t xml:space="preserve">Meetings of Other Office of Drug Policy </w:t>
      </w:r>
      <w:r w:rsidR="000E0F55" w:rsidRPr="00196801">
        <w:rPr>
          <w:rFonts w:cs="Arial"/>
          <w:b/>
          <w:sz w:val="22"/>
          <w:szCs w:val="22"/>
        </w:rPr>
        <w:t>b</w:t>
      </w:r>
      <w:r w:rsidR="00AB728D" w:rsidRPr="00196801">
        <w:rPr>
          <w:rFonts w:cs="Arial"/>
          <w:b/>
          <w:sz w:val="22"/>
          <w:szCs w:val="22"/>
        </w:rPr>
        <w:t>oards</w:t>
      </w:r>
    </w:p>
    <w:p w:rsidR="00196801" w:rsidRPr="00196801" w:rsidRDefault="00196801" w:rsidP="00196801">
      <w:pPr>
        <w:rPr>
          <w:rFonts w:cs="Arial"/>
          <w:sz w:val="22"/>
          <w:szCs w:val="22"/>
        </w:rPr>
      </w:pPr>
      <w:r w:rsidRPr="00196801">
        <w:rPr>
          <w:rFonts w:cs="Arial"/>
          <w:sz w:val="22"/>
          <w:szCs w:val="22"/>
        </w:rPr>
        <w:t>Dates for the next meetings of the boards and commissions under the Office of Drug Policy were provided including the next DWI Task Force meeting date which is August 14, 2019.</w:t>
      </w:r>
    </w:p>
    <w:p w:rsidR="00577829" w:rsidRDefault="00577829" w:rsidP="00F455E8">
      <w:pPr>
        <w:ind w:left="720"/>
        <w:rPr>
          <w:rFonts w:cs="Arial"/>
          <w:sz w:val="22"/>
          <w:szCs w:val="22"/>
        </w:rPr>
      </w:pPr>
    </w:p>
    <w:p w:rsidR="00196801" w:rsidRPr="00196801" w:rsidRDefault="00196801" w:rsidP="00F455E8">
      <w:pPr>
        <w:ind w:left="720"/>
        <w:rPr>
          <w:rFonts w:cs="Arial"/>
          <w:sz w:val="22"/>
          <w:szCs w:val="22"/>
        </w:rPr>
      </w:pPr>
    </w:p>
    <w:p w:rsidR="00436E0D" w:rsidRPr="00196801" w:rsidRDefault="00F455E8" w:rsidP="00AB728D">
      <w:pPr>
        <w:ind w:left="2880" w:hanging="2160"/>
        <w:rPr>
          <w:rFonts w:cs="Arial"/>
          <w:b/>
          <w:sz w:val="22"/>
          <w:szCs w:val="22"/>
        </w:rPr>
      </w:pPr>
      <w:r w:rsidRPr="00196801">
        <w:rPr>
          <w:rFonts w:cs="Arial"/>
          <w:b/>
          <w:sz w:val="22"/>
          <w:szCs w:val="22"/>
        </w:rPr>
        <w:t>Adjournment</w:t>
      </w:r>
    </w:p>
    <w:p w:rsidR="00196801" w:rsidRPr="00196801" w:rsidRDefault="00196801" w:rsidP="00196801">
      <w:pPr>
        <w:contextualSpacing/>
        <w:rPr>
          <w:rFonts w:cs="Arial"/>
          <w:sz w:val="22"/>
        </w:rPr>
      </w:pPr>
      <w:proofErr w:type="gramStart"/>
      <w:r w:rsidRPr="00196801">
        <w:rPr>
          <w:rFonts w:cs="Arial"/>
          <w:sz w:val="22"/>
        </w:rPr>
        <w:t>Motion to adjourn offered by Norma.</w:t>
      </w:r>
      <w:proofErr w:type="gramEnd"/>
      <w:r w:rsidRPr="00196801">
        <w:rPr>
          <w:rFonts w:cs="Arial"/>
          <w:sz w:val="22"/>
        </w:rPr>
        <w:t xml:space="preserve"> It was seconded by Paul. All favored. Meeting adjourned at 12:06 PM.</w:t>
      </w:r>
    </w:p>
    <w:p w:rsidR="00196801" w:rsidRPr="00D114AD" w:rsidRDefault="00196801" w:rsidP="00196801">
      <w:pPr>
        <w:contextualSpacing/>
        <w:rPr>
          <w:rFonts w:cs="Arial"/>
        </w:rPr>
      </w:pPr>
    </w:p>
    <w:p w:rsidR="00436E0D" w:rsidRPr="00196801" w:rsidRDefault="00436E0D">
      <w:pPr>
        <w:spacing w:after="200" w:line="276" w:lineRule="auto"/>
        <w:rPr>
          <w:rFonts w:cs="Arial"/>
          <w:i/>
          <w:sz w:val="22"/>
          <w:szCs w:val="22"/>
        </w:rPr>
      </w:pPr>
      <w:r w:rsidRPr="00196801">
        <w:rPr>
          <w:rFonts w:cs="Arial"/>
          <w:i/>
          <w:sz w:val="22"/>
          <w:szCs w:val="22"/>
        </w:rPr>
        <w:br w:type="page"/>
      </w:r>
      <w:bookmarkStart w:id="0" w:name="_GoBack"/>
      <w:bookmarkEnd w:id="0"/>
    </w:p>
    <w:p w:rsidR="00436E0D" w:rsidRDefault="00436E0D" w:rsidP="00AB728D">
      <w:pPr>
        <w:ind w:left="2880" w:hanging="2160"/>
        <w:rPr>
          <w:rFonts w:cs="Arial"/>
          <w:i/>
          <w:sz w:val="22"/>
          <w:szCs w:val="32"/>
        </w:rPr>
      </w:pPr>
    </w:p>
    <w:p w:rsidR="00436E0D" w:rsidRDefault="00436E0D" w:rsidP="00AB728D">
      <w:pPr>
        <w:ind w:left="2880" w:hanging="2160"/>
        <w:rPr>
          <w:rFonts w:cs="Arial"/>
          <w:i/>
          <w:sz w:val="22"/>
          <w:szCs w:val="32"/>
        </w:rPr>
      </w:pPr>
    </w:p>
    <w:p w:rsidR="00436E0D" w:rsidRDefault="00436E0D" w:rsidP="00AB728D">
      <w:pPr>
        <w:ind w:left="2880" w:hanging="2160"/>
        <w:rPr>
          <w:rFonts w:cs="Arial"/>
          <w:i/>
          <w:sz w:val="22"/>
          <w:szCs w:val="32"/>
        </w:rPr>
      </w:pPr>
    </w:p>
    <w:p w:rsidR="00436E0D" w:rsidRDefault="00436E0D" w:rsidP="00AB728D">
      <w:pPr>
        <w:ind w:left="2880" w:hanging="2160"/>
        <w:rPr>
          <w:rFonts w:cs="Arial"/>
          <w:i/>
          <w:sz w:val="22"/>
          <w:szCs w:val="32"/>
        </w:rPr>
      </w:pPr>
    </w:p>
    <w:p w:rsidR="00436E0D" w:rsidRDefault="00436E0D" w:rsidP="00AB728D">
      <w:pPr>
        <w:ind w:left="2880" w:hanging="2160"/>
        <w:rPr>
          <w:rFonts w:cs="Arial"/>
          <w:i/>
          <w:sz w:val="22"/>
          <w:szCs w:val="32"/>
        </w:rPr>
      </w:pPr>
    </w:p>
    <w:p w:rsidR="00436E0D" w:rsidRPr="00B11158" w:rsidRDefault="00436E0D" w:rsidP="00436E0D">
      <w:pPr>
        <w:rPr>
          <w:rFonts w:cs="Arial"/>
          <w:b/>
          <w:sz w:val="22"/>
          <w:szCs w:val="32"/>
        </w:rPr>
      </w:pPr>
      <w:r w:rsidRPr="00B11158">
        <w:rPr>
          <w:rFonts w:cs="Arial"/>
          <w:b/>
          <w:sz w:val="22"/>
          <w:szCs w:val="32"/>
        </w:rPr>
        <w:t>D</w:t>
      </w:r>
      <w:r>
        <w:rPr>
          <w:rFonts w:cs="Arial"/>
          <w:b/>
          <w:sz w:val="22"/>
          <w:szCs w:val="32"/>
        </w:rPr>
        <w:t>WI TASK FORCE MEMBERS</w:t>
      </w:r>
    </w:p>
    <w:p w:rsidR="00436E0D" w:rsidRDefault="00436E0D" w:rsidP="00436E0D">
      <w:pPr>
        <w:rPr>
          <w:rFonts w:cs="Arial"/>
          <w:sz w:val="22"/>
          <w:szCs w:val="32"/>
        </w:rPr>
      </w:pPr>
    </w:p>
    <w:tbl>
      <w:tblPr>
        <w:tblW w:w="9483" w:type="dxa"/>
        <w:tblInd w:w="93" w:type="dxa"/>
        <w:tblLook w:val="04A0" w:firstRow="1" w:lastRow="0" w:firstColumn="1" w:lastColumn="0" w:noHBand="0" w:noVBand="1"/>
      </w:tblPr>
      <w:tblGrid>
        <w:gridCol w:w="3705"/>
        <w:gridCol w:w="4320"/>
        <w:gridCol w:w="1458"/>
      </w:tblGrid>
      <w:tr w:rsidR="00436E0D" w:rsidRPr="00222E2D" w:rsidTr="005A4E7E">
        <w:trPr>
          <w:trHeight w:val="315"/>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E0D" w:rsidRPr="00222E2D" w:rsidRDefault="00436E0D" w:rsidP="005A4E7E">
            <w:pPr>
              <w:jc w:val="center"/>
              <w:rPr>
                <w:rFonts w:cs="Arial"/>
                <w:b/>
                <w:bCs/>
                <w:color w:val="000000"/>
                <w:sz w:val="22"/>
                <w:szCs w:val="22"/>
              </w:rPr>
            </w:pPr>
            <w:r>
              <w:rPr>
                <w:rFonts w:cs="Arial"/>
                <w:b/>
                <w:bCs/>
                <w:color w:val="000000"/>
                <w:sz w:val="22"/>
                <w:szCs w:val="22"/>
              </w:rPr>
              <w:t>Member Agency</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36E0D" w:rsidRPr="00222E2D" w:rsidRDefault="00436E0D" w:rsidP="005A4E7E">
            <w:pPr>
              <w:jc w:val="center"/>
              <w:rPr>
                <w:rFonts w:cs="Arial"/>
                <w:b/>
                <w:bCs/>
                <w:color w:val="000000"/>
                <w:sz w:val="22"/>
                <w:szCs w:val="22"/>
              </w:rPr>
            </w:pPr>
            <w:r w:rsidRPr="00222E2D">
              <w:rPr>
                <w:rFonts w:cs="Arial"/>
                <w:b/>
                <w:bCs/>
                <w:color w:val="000000"/>
                <w:sz w:val="22"/>
                <w:szCs w:val="22"/>
              </w:rPr>
              <w:t>Appointee/Designee</w:t>
            </w:r>
          </w:p>
        </w:tc>
        <w:tc>
          <w:tcPr>
            <w:tcW w:w="1458" w:type="dxa"/>
            <w:tcBorders>
              <w:top w:val="single" w:sz="4" w:space="0" w:color="auto"/>
              <w:left w:val="nil"/>
              <w:bottom w:val="single" w:sz="4" w:space="0" w:color="auto"/>
              <w:right w:val="single" w:sz="4" w:space="0" w:color="auto"/>
            </w:tcBorders>
          </w:tcPr>
          <w:p w:rsidR="00436E0D" w:rsidRPr="00222E2D" w:rsidRDefault="00436E0D" w:rsidP="005A4E7E">
            <w:pPr>
              <w:jc w:val="center"/>
              <w:rPr>
                <w:rFonts w:cs="Arial"/>
                <w:b/>
                <w:bCs/>
                <w:color w:val="000000"/>
                <w:sz w:val="22"/>
                <w:szCs w:val="22"/>
              </w:rPr>
            </w:pPr>
            <w:r>
              <w:rPr>
                <w:rFonts w:cs="Arial"/>
                <w:b/>
                <w:bCs/>
                <w:color w:val="000000"/>
                <w:sz w:val="22"/>
                <w:szCs w:val="22"/>
              </w:rPr>
              <w:t>In Attendance</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Attorney General's Office</w:t>
            </w:r>
          </w:p>
        </w:tc>
        <w:tc>
          <w:tcPr>
            <w:tcW w:w="4320" w:type="dxa"/>
            <w:tcBorders>
              <w:top w:val="nil"/>
              <w:left w:val="nil"/>
              <w:bottom w:val="single" w:sz="4" w:space="0" w:color="auto"/>
              <w:right w:val="single" w:sz="4" w:space="0" w:color="auto"/>
            </w:tcBorders>
            <w:shd w:val="clear" w:color="auto" w:fill="auto"/>
            <w:noWrap/>
            <w:vAlign w:val="center"/>
            <w:hideMark/>
          </w:tcPr>
          <w:p w:rsidR="00436E0D" w:rsidRPr="00222E2D" w:rsidRDefault="00436E0D" w:rsidP="005A4E7E">
            <w:pPr>
              <w:rPr>
                <w:rFonts w:cs="Arial"/>
                <w:color w:val="000000"/>
                <w:sz w:val="22"/>
                <w:szCs w:val="22"/>
              </w:rPr>
            </w:pPr>
            <w:r>
              <w:rPr>
                <w:rFonts w:cs="Arial"/>
                <w:color w:val="000000"/>
                <w:sz w:val="22"/>
                <w:szCs w:val="22"/>
              </w:rPr>
              <w:t>Amanda Martin</w:t>
            </w:r>
          </w:p>
        </w:tc>
        <w:tc>
          <w:tcPr>
            <w:tcW w:w="1458" w:type="dxa"/>
            <w:tcBorders>
              <w:top w:val="nil"/>
              <w:left w:val="nil"/>
              <w:bottom w:val="single" w:sz="4" w:space="0" w:color="auto"/>
              <w:right w:val="single" w:sz="4" w:space="0" w:color="auto"/>
            </w:tcBorders>
            <w:vAlign w:val="center"/>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Governor's Office of Drug Policy</w:t>
            </w:r>
          </w:p>
        </w:tc>
        <w:tc>
          <w:tcPr>
            <w:tcW w:w="4320" w:type="dxa"/>
            <w:tcBorders>
              <w:top w:val="nil"/>
              <w:left w:val="nil"/>
              <w:bottom w:val="single" w:sz="4" w:space="0" w:color="auto"/>
              <w:right w:val="single" w:sz="4" w:space="0" w:color="auto"/>
            </w:tcBorders>
            <w:shd w:val="clear" w:color="auto" w:fill="auto"/>
            <w:noWrap/>
            <w:vAlign w:val="center"/>
            <w:hideMark/>
          </w:tcPr>
          <w:p w:rsidR="00436E0D" w:rsidRPr="00222E2D" w:rsidRDefault="00436E0D" w:rsidP="005A4E7E">
            <w:pPr>
              <w:rPr>
                <w:rFonts w:cs="Arial"/>
                <w:color w:val="000000"/>
                <w:sz w:val="22"/>
                <w:szCs w:val="22"/>
              </w:rPr>
            </w:pPr>
            <w:r>
              <w:rPr>
                <w:rFonts w:cs="Arial"/>
                <w:color w:val="000000"/>
                <w:sz w:val="22"/>
                <w:szCs w:val="22"/>
              </w:rPr>
              <w:t xml:space="preserve">Dr. </w:t>
            </w:r>
            <w:r w:rsidRPr="00222E2D">
              <w:rPr>
                <w:rFonts w:cs="Arial"/>
                <w:color w:val="000000"/>
                <w:sz w:val="22"/>
                <w:szCs w:val="22"/>
              </w:rPr>
              <w:t>Chaunda Mitchell</w:t>
            </w:r>
          </w:p>
        </w:tc>
        <w:tc>
          <w:tcPr>
            <w:tcW w:w="1458" w:type="dxa"/>
            <w:tcBorders>
              <w:top w:val="nil"/>
              <w:left w:val="nil"/>
              <w:bottom w:val="single" w:sz="4" w:space="0" w:color="auto"/>
              <w:right w:val="single" w:sz="4" w:space="0" w:color="auto"/>
            </w:tcBorders>
            <w:vAlign w:val="center"/>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25"/>
        </w:trPr>
        <w:tc>
          <w:tcPr>
            <w:tcW w:w="3705" w:type="dxa"/>
            <w:tcBorders>
              <w:top w:val="nil"/>
              <w:left w:val="single" w:sz="4" w:space="0" w:color="auto"/>
              <w:bottom w:val="single" w:sz="4" w:space="0" w:color="auto"/>
              <w:right w:val="single" w:sz="4" w:space="0" w:color="auto"/>
            </w:tcBorders>
            <w:shd w:val="clear" w:color="auto" w:fill="auto"/>
            <w:vAlign w:val="center"/>
          </w:tcPr>
          <w:p w:rsidR="00436E0D" w:rsidRPr="00222E2D" w:rsidRDefault="00436E0D" w:rsidP="005A4E7E">
            <w:pPr>
              <w:rPr>
                <w:rFonts w:cs="Arial"/>
                <w:color w:val="000000"/>
                <w:sz w:val="22"/>
                <w:szCs w:val="22"/>
              </w:rPr>
            </w:pPr>
            <w:r>
              <w:rPr>
                <w:rFonts w:cs="Arial"/>
                <w:color w:val="000000"/>
                <w:sz w:val="22"/>
                <w:szCs w:val="22"/>
              </w:rPr>
              <w:t>House of Representatives member</w:t>
            </w:r>
          </w:p>
        </w:tc>
        <w:tc>
          <w:tcPr>
            <w:tcW w:w="4320" w:type="dxa"/>
            <w:tcBorders>
              <w:top w:val="nil"/>
              <w:left w:val="nil"/>
              <w:bottom w:val="single" w:sz="4" w:space="0" w:color="auto"/>
              <w:right w:val="single" w:sz="4" w:space="0" w:color="auto"/>
            </w:tcBorders>
            <w:shd w:val="clear" w:color="auto" w:fill="auto"/>
            <w:noWrap/>
            <w:vAlign w:val="center"/>
          </w:tcPr>
          <w:p w:rsidR="00436E0D" w:rsidRPr="00222E2D" w:rsidRDefault="00436E0D" w:rsidP="005A4E7E">
            <w:pPr>
              <w:rPr>
                <w:rFonts w:cs="Arial"/>
                <w:color w:val="000000"/>
                <w:sz w:val="22"/>
                <w:szCs w:val="22"/>
              </w:rPr>
            </w:pPr>
            <w:r>
              <w:rPr>
                <w:rFonts w:cs="Arial"/>
                <w:color w:val="000000"/>
                <w:sz w:val="22"/>
                <w:szCs w:val="22"/>
              </w:rPr>
              <w:t>Rep. John Stefanski</w:t>
            </w:r>
          </w:p>
        </w:tc>
        <w:tc>
          <w:tcPr>
            <w:tcW w:w="1458" w:type="dxa"/>
            <w:tcBorders>
              <w:top w:val="nil"/>
              <w:left w:val="nil"/>
              <w:bottom w:val="single" w:sz="4" w:space="0" w:color="auto"/>
              <w:right w:val="single" w:sz="4" w:space="0" w:color="auto"/>
            </w:tcBorders>
            <w:vAlign w:val="center"/>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Office of Behavioral Health</w:t>
            </w:r>
            <w:r w:rsidRPr="00222E2D">
              <w:rPr>
                <w:rFonts w:cs="Arial"/>
                <w:color w:val="000000"/>
                <w:sz w:val="22"/>
                <w:szCs w:val="22"/>
              </w:rPr>
              <w:t xml:space="preserve"> </w:t>
            </w:r>
          </w:p>
        </w:tc>
        <w:tc>
          <w:tcPr>
            <w:tcW w:w="4320" w:type="dxa"/>
            <w:tcBorders>
              <w:top w:val="nil"/>
              <w:left w:val="nil"/>
              <w:bottom w:val="single" w:sz="4" w:space="0" w:color="auto"/>
              <w:right w:val="single" w:sz="4" w:space="0" w:color="auto"/>
            </w:tcBorders>
            <w:shd w:val="clear" w:color="auto" w:fill="auto"/>
            <w:noWrap/>
            <w:vAlign w:val="center"/>
            <w:hideMark/>
          </w:tcPr>
          <w:p w:rsidR="00436E0D" w:rsidRPr="00222E2D" w:rsidRDefault="00436E0D" w:rsidP="005A4E7E">
            <w:pPr>
              <w:rPr>
                <w:rFonts w:cs="Arial"/>
                <w:color w:val="000000"/>
                <w:sz w:val="22"/>
                <w:szCs w:val="22"/>
              </w:rPr>
            </w:pPr>
            <w:r>
              <w:rPr>
                <w:rFonts w:cs="Arial"/>
                <w:color w:val="000000"/>
                <w:sz w:val="22"/>
                <w:szCs w:val="22"/>
              </w:rPr>
              <w:t>Dr. Leslie Freeman</w:t>
            </w:r>
          </w:p>
        </w:tc>
        <w:tc>
          <w:tcPr>
            <w:tcW w:w="1458" w:type="dxa"/>
            <w:tcBorders>
              <w:top w:val="nil"/>
              <w:left w:val="nil"/>
              <w:bottom w:val="single" w:sz="4" w:space="0" w:color="auto"/>
              <w:right w:val="single" w:sz="4" w:space="0" w:color="auto"/>
            </w:tcBorders>
            <w:vAlign w:val="center"/>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16"/>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Office of Motor Vehicles</w:t>
            </w:r>
          </w:p>
        </w:tc>
        <w:tc>
          <w:tcPr>
            <w:tcW w:w="4320" w:type="dxa"/>
            <w:tcBorders>
              <w:top w:val="nil"/>
              <w:left w:val="nil"/>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Kelly Simmons</w:t>
            </w:r>
          </w:p>
        </w:tc>
        <w:tc>
          <w:tcPr>
            <w:tcW w:w="1458" w:type="dxa"/>
            <w:tcBorders>
              <w:top w:val="nil"/>
              <w:left w:val="nil"/>
              <w:bottom w:val="single" w:sz="4" w:space="0" w:color="auto"/>
              <w:right w:val="single" w:sz="4" w:space="0" w:color="auto"/>
            </w:tcBorders>
            <w:vAlign w:val="center"/>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Louisiana District Attorneys Association</w:t>
            </w:r>
          </w:p>
        </w:tc>
        <w:tc>
          <w:tcPr>
            <w:tcW w:w="4320" w:type="dxa"/>
            <w:tcBorders>
              <w:top w:val="nil"/>
              <w:left w:val="nil"/>
              <w:bottom w:val="single" w:sz="4" w:space="0" w:color="auto"/>
              <w:right w:val="single" w:sz="4" w:space="0" w:color="auto"/>
            </w:tcBorders>
            <w:shd w:val="clear" w:color="auto" w:fill="auto"/>
            <w:vAlign w:val="bottom"/>
            <w:hideMark/>
          </w:tcPr>
          <w:p w:rsidR="00436E0D" w:rsidRPr="00222E2D" w:rsidRDefault="00436E0D" w:rsidP="005A4E7E">
            <w:pPr>
              <w:rPr>
                <w:rFonts w:cs="Arial"/>
                <w:color w:val="000000"/>
                <w:sz w:val="22"/>
                <w:szCs w:val="22"/>
              </w:rPr>
            </w:pPr>
            <w:r>
              <w:rPr>
                <w:rFonts w:cs="Arial"/>
                <w:color w:val="000000"/>
                <w:sz w:val="22"/>
                <w:szCs w:val="22"/>
              </w:rPr>
              <w:t>Norma DuBois</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Louisiana Highway Safety Commission</w:t>
            </w:r>
          </w:p>
        </w:tc>
        <w:tc>
          <w:tcPr>
            <w:tcW w:w="4320" w:type="dxa"/>
            <w:tcBorders>
              <w:top w:val="nil"/>
              <w:left w:val="nil"/>
              <w:bottom w:val="single" w:sz="4" w:space="0" w:color="auto"/>
              <w:right w:val="single" w:sz="4" w:space="0" w:color="auto"/>
            </w:tcBorders>
            <w:shd w:val="clear" w:color="auto" w:fill="auto"/>
            <w:noWrap/>
            <w:vAlign w:val="bottom"/>
            <w:hideMark/>
          </w:tcPr>
          <w:p w:rsidR="00436E0D" w:rsidRPr="00222E2D" w:rsidRDefault="00436E0D" w:rsidP="005A4E7E">
            <w:pPr>
              <w:rPr>
                <w:rFonts w:cs="Arial"/>
                <w:color w:val="000000"/>
                <w:sz w:val="22"/>
                <w:szCs w:val="22"/>
              </w:rPr>
            </w:pPr>
            <w:r w:rsidRPr="00222E2D">
              <w:rPr>
                <w:rFonts w:cs="Arial"/>
                <w:color w:val="000000"/>
                <w:sz w:val="22"/>
                <w:szCs w:val="22"/>
              </w:rPr>
              <w:t>Lisa Freeman</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6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Louisiana Office of Alcohol &amp; Tobacco Control</w:t>
            </w:r>
          </w:p>
        </w:tc>
        <w:tc>
          <w:tcPr>
            <w:tcW w:w="4320" w:type="dxa"/>
            <w:tcBorders>
              <w:top w:val="nil"/>
              <w:left w:val="nil"/>
              <w:bottom w:val="single" w:sz="4" w:space="0" w:color="auto"/>
              <w:right w:val="single" w:sz="4" w:space="0" w:color="auto"/>
            </w:tcBorders>
            <w:shd w:val="clear" w:color="auto" w:fill="auto"/>
            <w:noWrap/>
            <w:vAlign w:val="bottom"/>
            <w:hideMark/>
          </w:tcPr>
          <w:p w:rsidR="00436E0D" w:rsidRPr="00222E2D" w:rsidRDefault="00436E0D" w:rsidP="005A4E7E">
            <w:pPr>
              <w:rPr>
                <w:rFonts w:cs="Arial"/>
                <w:color w:val="000000"/>
                <w:sz w:val="22"/>
                <w:szCs w:val="22"/>
              </w:rPr>
            </w:pPr>
            <w:r>
              <w:rPr>
                <w:rFonts w:cs="Arial"/>
                <w:color w:val="000000"/>
                <w:sz w:val="22"/>
                <w:szCs w:val="22"/>
              </w:rPr>
              <w:t>Paul Toups</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Department of Transportation and Development</w:t>
            </w:r>
          </w:p>
        </w:tc>
        <w:tc>
          <w:tcPr>
            <w:tcW w:w="4320" w:type="dxa"/>
            <w:tcBorders>
              <w:top w:val="nil"/>
              <w:left w:val="nil"/>
              <w:bottom w:val="single" w:sz="4" w:space="0" w:color="auto"/>
              <w:right w:val="single" w:sz="4" w:space="0" w:color="auto"/>
            </w:tcBorders>
            <w:shd w:val="clear" w:color="auto" w:fill="auto"/>
            <w:noWrap/>
            <w:vAlign w:val="bottom"/>
            <w:hideMark/>
          </w:tcPr>
          <w:p w:rsidR="00436E0D" w:rsidRPr="00222E2D" w:rsidRDefault="00436E0D" w:rsidP="005A4E7E">
            <w:pPr>
              <w:rPr>
                <w:rFonts w:cs="Arial"/>
                <w:color w:val="000000"/>
                <w:sz w:val="22"/>
                <w:szCs w:val="22"/>
              </w:rPr>
            </w:pPr>
            <w:r>
              <w:rPr>
                <w:rFonts w:cs="Arial"/>
                <w:color w:val="000000"/>
                <w:sz w:val="22"/>
                <w:szCs w:val="22"/>
              </w:rPr>
              <w:t>Adriane McRae</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436E0D" w:rsidRPr="00222E2D" w:rsidRDefault="00436E0D" w:rsidP="005A4E7E">
            <w:pPr>
              <w:rPr>
                <w:rFonts w:cs="Arial"/>
                <w:color w:val="000000"/>
                <w:sz w:val="22"/>
                <w:szCs w:val="22"/>
              </w:rPr>
            </w:pPr>
            <w:r>
              <w:rPr>
                <w:rFonts w:cs="Arial"/>
                <w:color w:val="000000"/>
                <w:sz w:val="22"/>
                <w:szCs w:val="22"/>
              </w:rPr>
              <w:t>Louisiana Sheriffs’ Association</w:t>
            </w:r>
          </w:p>
        </w:tc>
        <w:tc>
          <w:tcPr>
            <w:tcW w:w="4320" w:type="dxa"/>
            <w:tcBorders>
              <w:top w:val="nil"/>
              <w:left w:val="nil"/>
              <w:bottom w:val="single" w:sz="4" w:space="0" w:color="auto"/>
              <w:right w:val="single" w:sz="4" w:space="0" w:color="auto"/>
            </w:tcBorders>
            <w:shd w:val="clear" w:color="auto" w:fill="auto"/>
            <w:vAlign w:val="bottom"/>
          </w:tcPr>
          <w:p w:rsidR="00436E0D" w:rsidRPr="00222E2D" w:rsidRDefault="00436E0D" w:rsidP="005A4E7E">
            <w:pPr>
              <w:rPr>
                <w:rFonts w:cs="Arial"/>
                <w:color w:val="000000"/>
                <w:sz w:val="22"/>
                <w:szCs w:val="22"/>
              </w:rPr>
            </w:pPr>
            <w:r>
              <w:rPr>
                <w:rFonts w:cs="Arial"/>
                <w:color w:val="000000"/>
                <w:sz w:val="22"/>
                <w:szCs w:val="22"/>
              </w:rPr>
              <w:t>Sheriff K.P. Gibson</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sidRPr="00222E2D">
              <w:rPr>
                <w:rFonts w:cs="Arial"/>
                <w:color w:val="000000"/>
                <w:sz w:val="22"/>
                <w:szCs w:val="22"/>
              </w:rPr>
              <w:t>Louisiana State Police</w:t>
            </w:r>
            <w:r>
              <w:rPr>
                <w:rFonts w:cs="Arial"/>
                <w:color w:val="000000"/>
                <w:sz w:val="22"/>
                <w:szCs w:val="22"/>
              </w:rPr>
              <w:t xml:space="preserve"> Crime Lab</w:t>
            </w:r>
          </w:p>
        </w:tc>
        <w:tc>
          <w:tcPr>
            <w:tcW w:w="4320" w:type="dxa"/>
            <w:tcBorders>
              <w:top w:val="nil"/>
              <w:left w:val="nil"/>
              <w:bottom w:val="single" w:sz="4" w:space="0" w:color="auto"/>
              <w:right w:val="single" w:sz="4" w:space="0" w:color="auto"/>
            </w:tcBorders>
            <w:shd w:val="clear" w:color="auto" w:fill="auto"/>
            <w:vAlign w:val="bottom"/>
            <w:hideMark/>
          </w:tcPr>
          <w:p w:rsidR="00436E0D" w:rsidRPr="00222E2D" w:rsidRDefault="00436E0D" w:rsidP="005A4E7E">
            <w:pPr>
              <w:rPr>
                <w:rFonts w:cs="Arial"/>
                <w:color w:val="000000"/>
                <w:sz w:val="22"/>
                <w:szCs w:val="22"/>
              </w:rPr>
            </w:pPr>
            <w:r w:rsidRPr="00222E2D">
              <w:rPr>
                <w:rFonts w:cs="Arial"/>
                <w:color w:val="000000"/>
                <w:sz w:val="22"/>
                <w:szCs w:val="22"/>
              </w:rPr>
              <w:t xml:space="preserve">Rebecca Nugent </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Louisiana State Police</w:t>
            </w:r>
          </w:p>
        </w:tc>
        <w:tc>
          <w:tcPr>
            <w:tcW w:w="4320" w:type="dxa"/>
            <w:tcBorders>
              <w:top w:val="nil"/>
              <w:left w:val="nil"/>
              <w:bottom w:val="single" w:sz="4" w:space="0" w:color="auto"/>
              <w:right w:val="single" w:sz="4" w:space="0" w:color="auto"/>
            </w:tcBorders>
            <w:shd w:val="clear" w:color="auto" w:fill="auto"/>
            <w:vAlign w:val="bottom"/>
            <w:hideMark/>
          </w:tcPr>
          <w:p w:rsidR="00436E0D" w:rsidRPr="00222E2D" w:rsidRDefault="00436E0D" w:rsidP="005A4E7E">
            <w:pPr>
              <w:rPr>
                <w:rFonts w:cs="Arial"/>
                <w:color w:val="000000"/>
                <w:sz w:val="22"/>
                <w:szCs w:val="22"/>
              </w:rPr>
            </w:pPr>
            <w:r>
              <w:rPr>
                <w:rFonts w:cs="Arial"/>
                <w:color w:val="000000"/>
                <w:sz w:val="22"/>
                <w:szCs w:val="22"/>
              </w:rPr>
              <w:t>Lt Colonel Jay Oliphant</w:t>
            </w:r>
          </w:p>
        </w:tc>
        <w:tc>
          <w:tcPr>
            <w:tcW w:w="1458" w:type="dxa"/>
            <w:tcBorders>
              <w:top w:val="nil"/>
              <w:left w:val="nil"/>
              <w:bottom w:val="single" w:sz="4" w:space="0" w:color="auto"/>
              <w:right w:val="single" w:sz="4" w:space="0" w:color="auto"/>
            </w:tcBorders>
          </w:tcPr>
          <w:p w:rsidR="00436E0D" w:rsidRPr="004640F6" w:rsidRDefault="001B60B8"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436E0D" w:rsidRPr="00222E2D" w:rsidRDefault="00436E0D" w:rsidP="005A4E7E">
            <w:pPr>
              <w:rPr>
                <w:rFonts w:cs="Arial"/>
                <w:color w:val="000000"/>
                <w:sz w:val="22"/>
                <w:szCs w:val="22"/>
              </w:rPr>
            </w:pPr>
            <w:r>
              <w:rPr>
                <w:rFonts w:cs="Arial"/>
                <w:color w:val="000000"/>
                <w:sz w:val="22"/>
                <w:szCs w:val="22"/>
              </w:rPr>
              <w:t>Property and Casualty Insurance Commission</w:t>
            </w:r>
          </w:p>
        </w:tc>
        <w:tc>
          <w:tcPr>
            <w:tcW w:w="4320" w:type="dxa"/>
            <w:tcBorders>
              <w:top w:val="nil"/>
              <w:left w:val="nil"/>
              <w:bottom w:val="single" w:sz="4" w:space="0" w:color="auto"/>
              <w:right w:val="single" w:sz="4" w:space="0" w:color="auto"/>
            </w:tcBorders>
            <w:shd w:val="clear" w:color="auto" w:fill="auto"/>
            <w:noWrap/>
            <w:vAlign w:val="bottom"/>
            <w:hideMark/>
          </w:tcPr>
          <w:p w:rsidR="00436E0D" w:rsidRPr="00222E2D" w:rsidRDefault="00436E0D" w:rsidP="005A4E7E">
            <w:pPr>
              <w:rPr>
                <w:rFonts w:cs="Arial"/>
                <w:color w:val="000000"/>
                <w:sz w:val="22"/>
                <w:szCs w:val="22"/>
              </w:rPr>
            </w:pPr>
            <w:r>
              <w:rPr>
                <w:rFonts w:cs="Arial"/>
                <w:color w:val="000000"/>
                <w:sz w:val="22"/>
                <w:szCs w:val="22"/>
              </w:rPr>
              <w:t>Julie Freeman</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436E0D" w:rsidRPr="00222E2D" w:rsidRDefault="00436E0D" w:rsidP="005A4E7E">
            <w:pPr>
              <w:rPr>
                <w:rFonts w:cs="Arial"/>
                <w:color w:val="000000"/>
                <w:sz w:val="22"/>
                <w:szCs w:val="22"/>
              </w:rPr>
            </w:pPr>
            <w:r>
              <w:rPr>
                <w:rFonts w:cs="Arial"/>
                <w:color w:val="000000"/>
                <w:sz w:val="22"/>
                <w:szCs w:val="22"/>
              </w:rPr>
              <w:t>Senate member</w:t>
            </w:r>
          </w:p>
        </w:tc>
        <w:tc>
          <w:tcPr>
            <w:tcW w:w="4320" w:type="dxa"/>
            <w:tcBorders>
              <w:top w:val="nil"/>
              <w:left w:val="nil"/>
              <w:bottom w:val="single" w:sz="4" w:space="0" w:color="auto"/>
              <w:right w:val="single" w:sz="4" w:space="0" w:color="auto"/>
            </w:tcBorders>
            <w:shd w:val="clear" w:color="auto" w:fill="auto"/>
            <w:noWrap/>
            <w:vAlign w:val="bottom"/>
          </w:tcPr>
          <w:p w:rsidR="00436E0D" w:rsidRPr="00222E2D" w:rsidRDefault="00436E0D" w:rsidP="005A4E7E">
            <w:pPr>
              <w:rPr>
                <w:rFonts w:cs="Arial"/>
                <w:color w:val="000000"/>
                <w:sz w:val="22"/>
                <w:szCs w:val="22"/>
              </w:rPr>
            </w:pPr>
            <w:r>
              <w:rPr>
                <w:rFonts w:cs="Arial"/>
                <w:color w:val="000000"/>
                <w:sz w:val="22"/>
                <w:szCs w:val="22"/>
              </w:rPr>
              <w:t xml:space="preserve">Sen. Dan </w:t>
            </w:r>
            <w:proofErr w:type="spellStart"/>
            <w:r>
              <w:rPr>
                <w:rFonts w:cs="Arial"/>
                <w:color w:val="000000"/>
                <w:sz w:val="22"/>
                <w:szCs w:val="22"/>
              </w:rPr>
              <w:t>Claitor</w:t>
            </w:r>
            <w:proofErr w:type="spellEnd"/>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nil"/>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Mothers Against Drunk Driving</w:t>
            </w:r>
          </w:p>
        </w:tc>
        <w:tc>
          <w:tcPr>
            <w:tcW w:w="4320" w:type="dxa"/>
            <w:tcBorders>
              <w:top w:val="nil"/>
              <w:left w:val="nil"/>
              <w:bottom w:val="single" w:sz="4" w:space="0" w:color="auto"/>
              <w:right w:val="single" w:sz="4" w:space="0" w:color="auto"/>
            </w:tcBorders>
            <w:shd w:val="clear" w:color="auto" w:fill="auto"/>
            <w:noWrap/>
            <w:vAlign w:val="bottom"/>
          </w:tcPr>
          <w:p w:rsidR="00436E0D" w:rsidRDefault="00436E0D" w:rsidP="005A4E7E">
            <w:pPr>
              <w:rPr>
                <w:rFonts w:cs="Arial"/>
                <w:color w:val="000000"/>
                <w:sz w:val="22"/>
                <w:szCs w:val="22"/>
              </w:rPr>
            </w:pPr>
            <w:r>
              <w:rPr>
                <w:rFonts w:cs="Arial"/>
                <w:color w:val="000000"/>
                <w:sz w:val="22"/>
                <w:szCs w:val="22"/>
              </w:rPr>
              <w:t>Valerie Cox</w:t>
            </w:r>
          </w:p>
        </w:tc>
        <w:tc>
          <w:tcPr>
            <w:tcW w:w="1458" w:type="dxa"/>
            <w:tcBorders>
              <w:top w:val="nil"/>
              <w:left w:val="nil"/>
              <w:bottom w:val="single" w:sz="4" w:space="0" w:color="auto"/>
              <w:right w:val="single" w:sz="4" w:space="0" w:color="auto"/>
            </w:tcBorders>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Louisiana Restaurant Association</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436E0D" w:rsidRDefault="00436E0D" w:rsidP="005A4E7E">
            <w:pPr>
              <w:rPr>
                <w:rFonts w:cs="Arial"/>
                <w:color w:val="000000"/>
                <w:sz w:val="22"/>
                <w:szCs w:val="22"/>
              </w:rPr>
            </w:pPr>
            <w:r>
              <w:rPr>
                <w:rFonts w:cs="Arial"/>
                <w:color w:val="000000"/>
                <w:sz w:val="22"/>
                <w:szCs w:val="22"/>
              </w:rPr>
              <w:t>Jeff Conaway</w:t>
            </w:r>
          </w:p>
        </w:tc>
        <w:tc>
          <w:tcPr>
            <w:tcW w:w="1458" w:type="dxa"/>
            <w:tcBorders>
              <w:top w:val="single" w:sz="4" w:space="0" w:color="auto"/>
              <w:left w:val="nil"/>
              <w:bottom w:val="single" w:sz="4" w:space="0" w:color="auto"/>
              <w:right w:val="single" w:sz="4" w:space="0" w:color="auto"/>
            </w:tcBorders>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LA Association of Chiefs of Police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436E0D" w:rsidRDefault="00436E0D" w:rsidP="00436E0D">
            <w:pPr>
              <w:rPr>
                <w:rFonts w:cs="Arial"/>
                <w:color w:val="000000"/>
                <w:sz w:val="22"/>
                <w:szCs w:val="22"/>
              </w:rPr>
            </w:pPr>
            <w:r>
              <w:rPr>
                <w:rFonts w:cs="Arial"/>
                <w:color w:val="000000"/>
                <w:sz w:val="22"/>
                <w:szCs w:val="22"/>
              </w:rPr>
              <w:t>Chief Jerrod King</w:t>
            </w:r>
          </w:p>
        </w:tc>
        <w:tc>
          <w:tcPr>
            <w:tcW w:w="1458" w:type="dxa"/>
            <w:tcBorders>
              <w:top w:val="single" w:sz="4" w:space="0" w:color="auto"/>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At-Large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436E0D" w:rsidRDefault="00436E0D" w:rsidP="005A4E7E">
            <w:pPr>
              <w:rPr>
                <w:rFonts w:cs="Arial"/>
                <w:color w:val="000000"/>
                <w:sz w:val="22"/>
                <w:szCs w:val="22"/>
              </w:rPr>
            </w:pPr>
            <w:r>
              <w:rPr>
                <w:rFonts w:cs="Arial"/>
                <w:color w:val="000000"/>
                <w:sz w:val="22"/>
                <w:szCs w:val="22"/>
              </w:rPr>
              <w:t>Delia Brady</w:t>
            </w:r>
          </w:p>
        </w:tc>
        <w:tc>
          <w:tcPr>
            <w:tcW w:w="1458" w:type="dxa"/>
            <w:tcBorders>
              <w:top w:val="single" w:sz="4" w:space="0" w:color="auto"/>
              <w:left w:val="nil"/>
              <w:bottom w:val="single" w:sz="4" w:space="0" w:color="auto"/>
              <w:right w:val="single" w:sz="4" w:space="0" w:color="auto"/>
            </w:tcBorders>
          </w:tcPr>
          <w:p w:rsidR="00436E0D" w:rsidRPr="004640F6" w:rsidRDefault="00436E0D" w:rsidP="005A4E7E">
            <w:pPr>
              <w:rPr>
                <w:rFonts w:cs="Arial"/>
                <w:color w:val="000000"/>
                <w:sz w:val="22"/>
                <w:szCs w:val="22"/>
              </w:rPr>
            </w:pPr>
          </w:p>
        </w:tc>
      </w:tr>
      <w:tr w:rsidR="00436E0D" w:rsidRPr="00222E2D" w:rsidTr="005A4E7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At-Large</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436E0D" w:rsidRDefault="00436E0D" w:rsidP="005A4E7E">
            <w:pPr>
              <w:rPr>
                <w:rFonts w:cs="Arial"/>
                <w:color w:val="000000"/>
                <w:sz w:val="22"/>
                <w:szCs w:val="22"/>
              </w:rPr>
            </w:pPr>
            <w:r>
              <w:rPr>
                <w:rFonts w:cs="Arial"/>
                <w:color w:val="000000"/>
                <w:sz w:val="22"/>
                <w:szCs w:val="22"/>
              </w:rPr>
              <w:t>Pat Minor</w:t>
            </w:r>
          </w:p>
        </w:tc>
        <w:tc>
          <w:tcPr>
            <w:tcW w:w="1458" w:type="dxa"/>
            <w:tcBorders>
              <w:top w:val="single" w:sz="4" w:space="0" w:color="auto"/>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r w:rsidR="00436E0D" w:rsidRPr="00222E2D" w:rsidTr="005A4E7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tcPr>
          <w:p w:rsidR="00436E0D" w:rsidRDefault="00436E0D" w:rsidP="005A4E7E">
            <w:pPr>
              <w:rPr>
                <w:rFonts w:cs="Arial"/>
                <w:color w:val="000000"/>
                <w:sz w:val="22"/>
                <w:szCs w:val="22"/>
              </w:rPr>
            </w:pPr>
            <w:r>
              <w:rPr>
                <w:rFonts w:cs="Arial"/>
                <w:color w:val="000000"/>
                <w:sz w:val="22"/>
                <w:szCs w:val="22"/>
              </w:rPr>
              <w:t xml:space="preserve">At-Large </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436E0D" w:rsidRDefault="00436E0D" w:rsidP="005A4E7E">
            <w:pPr>
              <w:rPr>
                <w:rFonts w:cs="Arial"/>
                <w:color w:val="000000"/>
                <w:sz w:val="22"/>
                <w:szCs w:val="22"/>
              </w:rPr>
            </w:pPr>
            <w:r>
              <w:rPr>
                <w:rFonts w:cs="Arial"/>
                <w:color w:val="000000"/>
                <w:sz w:val="22"/>
                <w:szCs w:val="22"/>
              </w:rPr>
              <w:t>Dr. Beau Clark</w:t>
            </w:r>
          </w:p>
        </w:tc>
        <w:tc>
          <w:tcPr>
            <w:tcW w:w="1458" w:type="dxa"/>
            <w:tcBorders>
              <w:top w:val="single" w:sz="4" w:space="0" w:color="auto"/>
              <w:left w:val="nil"/>
              <w:bottom w:val="single" w:sz="4" w:space="0" w:color="auto"/>
              <w:right w:val="single" w:sz="4" w:space="0" w:color="auto"/>
            </w:tcBorders>
          </w:tcPr>
          <w:p w:rsidR="00436E0D" w:rsidRPr="004640F6" w:rsidRDefault="00436E0D" w:rsidP="005A4E7E">
            <w:pPr>
              <w:rPr>
                <w:rFonts w:cs="Arial"/>
                <w:color w:val="000000"/>
                <w:sz w:val="22"/>
                <w:szCs w:val="22"/>
              </w:rPr>
            </w:pPr>
            <w:r>
              <w:rPr>
                <w:rFonts w:cs="Arial"/>
                <w:color w:val="000000"/>
                <w:sz w:val="22"/>
                <w:szCs w:val="22"/>
              </w:rPr>
              <w:t>Yes</w:t>
            </w:r>
          </w:p>
        </w:tc>
      </w:tr>
    </w:tbl>
    <w:p w:rsidR="00436E0D" w:rsidRDefault="00436E0D" w:rsidP="00436E0D">
      <w:pPr>
        <w:rPr>
          <w:rFonts w:cs="Arial"/>
          <w:sz w:val="22"/>
          <w:szCs w:val="32"/>
        </w:rPr>
      </w:pPr>
    </w:p>
    <w:p w:rsidR="00436E0D" w:rsidRDefault="00436E0D" w:rsidP="00436E0D">
      <w:pPr>
        <w:rPr>
          <w:rFonts w:cs="Arial"/>
          <w:b/>
          <w:sz w:val="22"/>
          <w:szCs w:val="32"/>
        </w:rPr>
      </w:pPr>
      <w:r>
        <w:rPr>
          <w:rFonts w:cs="Arial"/>
          <w:b/>
          <w:sz w:val="22"/>
          <w:szCs w:val="32"/>
        </w:rPr>
        <w:t>STAFF</w:t>
      </w:r>
    </w:p>
    <w:p w:rsidR="00436E0D" w:rsidRPr="009E50D6" w:rsidRDefault="00436E0D" w:rsidP="00436E0D">
      <w:pPr>
        <w:rPr>
          <w:rFonts w:cs="Arial"/>
          <w:sz w:val="22"/>
          <w:szCs w:val="32"/>
        </w:rPr>
      </w:pPr>
      <w:r w:rsidRPr="009E50D6">
        <w:rPr>
          <w:rFonts w:cs="Arial"/>
          <w:sz w:val="22"/>
          <w:szCs w:val="32"/>
        </w:rPr>
        <w:t>Kristy Miller – Office of Drug Policy</w:t>
      </w:r>
    </w:p>
    <w:p w:rsidR="00436E0D" w:rsidRPr="009E50D6" w:rsidRDefault="00436E0D" w:rsidP="00436E0D">
      <w:pPr>
        <w:rPr>
          <w:rFonts w:cs="Arial"/>
          <w:sz w:val="22"/>
          <w:szCs w:val="32"/>
        </w:rPr>
      </w:pPr>
    </w:p>
    <w:p w:rsidR="00436E0D" w:rsidRPr="00060654" w:rsidRDefault="00436E0D" w:rsidP="00436E0D">
      <w:pPr>
        <w:rPr>
          <w:rFonts w:cs="Arial"/>
          <w:b/>
          <w:sz w:val="22"/>
          <w:szCs w:val="32"/>
        </w:rPr>
      </w:pPr>
      <w:r w:rsidRPr="00060654">
        <w:rPr>
          <w:rFonts w:cs="Arial"/>
          <w:b/>
          <w:sz w:val="22"/>
          <w:szCs w:val="32"/>
        </w:rPr>
        <w:t>GUESTS</w:t>
      </w:r>
    </w:p>
    <w:p w:rsidR="00436E0D" w:rsidRPr="001B60B8" w:rsidRDefault="00436E0D" w:rsidP="00436E0D">
      <w:pPr>
        <w:rPr>
          <w:rFonts w:cs="Arial"/>
          <w:sz w:val="22"/>
          <w:szCs w:val="32"/>
        </w:rPr>
      </w:pPr>
      <w:r w:rsidRPr="001B60B8">
        <w:rPr>
          <w:rFonts w:cs="Arial"/>
          <w:sz w:val="22"/>
          <w:szCs w:val="32"/>
        </w:rPr>
        <w:t>Robyn Temple – Office of Motor Vehicles</w:t>
      </w:r>
    </w:p>
    <w:p w:rsidR="00436E0D" w:rsidRPr="001B60B8" w:rsidRDefault="00436E0D" w:rsidP="00436E0D">
      <w:pPr>
        <w:rPr>
          <w:rFonts w:cs="Arial"/>
          <w:sz w:val="22"/>
          <w:szCs w:val="32"/>
        </w:rPr>
      </w:pPr>
      <w:r w:rsidRPr="001B60B8">
        <w:rPr>
          <w:rFonts w:cs="Arial"/>
          <w:sz w:val="22"/>
          <w:szCs w:val="32"/>
        </w:rPr>
        <w:t>Chela Mitchell – Louisiana Highway Safety Commission</w:t>
      </w:r>
    </w:p>
    <w:p w:rsidR="00436E0D" w:rsidRDefault="00436E0D" w:rsidP="00436E0D">
      <w:pPr>
        <w:rPr>
          <w:rFonts w:cs="Arial"/>
          <w:sz w:val="22"/>
          <w:szCs w:val="22"/>
        </w:rPr>
      </w:pPr>
      <w:r>
        <w:rPr>
          <w:rFonts w:cs="Arial"/>
          <w:sz w:val="22"/>
          <w:szCs w:val="22"/>
        </w:rPr>
        <w:t>Bobby Breland – Louisiana Highway Safety Commission</w:t>
      </w:r>
    </w:p>
    <w:p w:rsidR="00436E0D" w:rsidRPr="00687236" w:rsidRDefault="00436E0D" w:rsidP="00436E0D">
      <w:pPr>
        <w:rPr>
          <w:sz w:val="22"/>
        </w:rPr>
      </w:pPr>
      <w:r>
        <w:rPr>
          <w:rFonts w:cs="Arial"/>
          <w:sz w:val="22"/>
          <w:szCs w:val="22"/>
        </w:rPr>
        <w:t>Judge Marion Edwards – Louisiana Supreme Court</w:t>
      </w:r>
    </w:p>
    <w:p w:rsidR="00436E0D" w:rsidRDefault="00436E0D" w:rsidP="00436E0D">
      <w:pPr>
        <w:rPr>
          <w:rFonts w:cs="Arial"/>
          <w:sz w:val="22"/>
          <w:szCs w:val="32"/>
        </w:rPr>
      </w:pPr>
      <w:r>
        <w:rPr>
          <w:rFonts w:cs="Arial"/>
          <w:sz w:val="22"/>
          <w:szCs w:val="32"/>
        </w:rPr>
        <w:t>Mike Barron - Louisiana Highway Safety Commission</w:t>
      </w:r>
    </w:p>
    <w:p w:rsidR="00436E0D" w:rsidRDefault="00436E0D" w:rsidP="00436E0D">
      <w:pPr>
        <w:rPr>
          <w:rFonts w:cs="Arial"/>
          <w:sz w:val="22"/>
          <w:szCs w:val="32"/>
        </w:rPr>
      </w:pPr>
      <w:r>
        <w:rPr>
          <w:rFonts w:cs="Arial"/>
          <w:sz w:val="22"/>
          <w:szCs w:val="32"/>
        </w:rPr>
        <w:t>Dortha Cummins - Louisiana Highway Safety Commission</w:t>
      </w:r>
    </w:p>
    <w:p w:rsidR="00436E0D" w:rsidRDefault="00436E0D" w:rsidP="00436E0D">
      <w:pPr>
        <w:rPr>
          <w:rFonts w:cs="Arial"/>
          <w:sz w:val="22"/>
          <w:szCs w:val="32"/>
        </w:rPr>
      </w:pPr>
      <w:r>
        <w:rPr>
          <w:rFonts w:cs="Arial"/>
          <w:sz w:val="22"/>
          <w:szCs w:val="32"/>
        </w:rPr>
        <w:t>Samuel Sinclair – National Highway Traffic Safety Administration</w:t>
      </w:r>
    </w:p>
    <w:p w:rsidR="00436E0D" w:rsidRDefault="00436E0D" w:rsidP="00436E0D">
      <w:pPr>
        <w:rPr>
          <w:rFonts w:cs="Arial"/>
          <w:sz w:val="22"/>
          <w:szCs w:val="32"/>
        </w:rPr>
      </w:pPr>
      <w:r>
        <w:rPr>
          <w:rFonts w:cs="Arial"/>
          <w:sz w:val="22"/>
          <w:szCs w:val="32"/>
        </w:rPr>
        <w:t>Jeannine Childers – Highway Safety Research Group at LSU</w:t>
      </w:r>
    </w:p>
    <w:p w:rsidR="00436E0D" w:rsidRDefault="00436E0D" w:rsidP="00436E0D">
      <w:pPr>
        <w:rPr>
          <w:rFonts w:cs="Arial"/>
          <w:sz w:val="22"/>
          <w:szCs w:val="22"/>
        </w:rPr>
      </w:pPr>
      <w:r>
        <w:rPr>
          <w:rFonts w:cs="Arial"/>
          <w:sz w:val="22"/>
          <w:szCs w:val="22"/>
        </w:rPr>
        <w:t>Catherine Childers - Louisiana Highway Safety Commission</w:t>
      </w:r>
    </w:p>
    <w:p w:rsidR="001B60B8" w:rsidRDefault="001B60B8" w:rsidP="00436E0D">
      <w:pPr>
        <w:rPr>
          <w:rFonts w:cs="Arial"/>
          <w:sz w:val="22"/>
          <w:szCs w:val="22"/>
        </w:rPr>
      </w:pPr>
      <w:r>
        <w:rPr>
          <w:rFonts w:cs="Arial"/>
          <w:sz w:val="22"/>
          <w:szCs w:val="22"/>
        </w:rPr>
        <w:t>Janice White – Smart Start of Louisiana</w:t>
      </w:r>
    </w:p>
    <w:p w:rsidR="001B60B8" w:rsidRDefault="001B60B8" w:rsidP="00436E0D">
      <w:pPr>
        <w:rPr>
          <w:rFonts w:cs="Arial"/>
          <w:sz w:val="22"/>
          <w:szCs w:val="22"/>
        </w:rPr>
      </w:pPr>
      <w:r>
        <w:rPr>
          <w:rFonts w:cs="Arial"/>
          <w:sz w:val="22"/>
          <w:szCs w:val="22"/>
        </w:rPr>
        <w:t>Rachel Smith – LA District Attorneys Association</w:t>
      </w:r>
    </w:p>
    <w:p w:rsidR="001B60B8" w:rsidRDefault="001B60B8" w:rsidP="00436E0D">
      <w:pPr>
        <w:rPr>
          <w:rFonts w:cs="Arial"/>
          <w:sz w:val="22"/>
          <w:szCs w:val="22"/>
        </w:rPr>
      </w:pPr>
      <w:r>
        <w:rPr>
          <w:rFonts w:cs="Arial"/>
          <w:sz w:val="22"/>
          <w:szCs w:val="22"/>
        </w:rPr>
        <w:t xml:space="preserve">Betsey Tramonte – Federal Highway Administration </w:t>
      </w:r>
    </w:p>
    <w:p w:rsidR="00667ABF" w:rsidRPr="005E6610" w:rsidRDefault="005E6610" w:rsidP="00436E0D">
      <w:pPr>
        <w:rPr>
          <w:rFonts w:cs="Arial"/>
          <w:b/>
          <w:i/>
          <w:sz w:val="20"/>
          <w:szCs w:val="32"/>
        </w:rPr>
      </w:pP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r>
        <w:rPr>
          <w:rFonts w:cs="Arial"/>
          <w:i/>
          <w:sz w:val="22"/>
          <w:szCs w:val="32"/>
        </w:rPr>
        <w:tab/>
      </w:r>
    </w:p>
    <w:sectPr w:rsidR="00667ABF" w:rsidRPr="005E6610" w:rsidSect="000158D9">
      <w:footerReference w:type="default" r:id="rId10"/>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30" w:rsidRDefault="00B70D30" w:rsidP="000E1C88">
      <w:r>
        <w:separator/>
      </w:r>
    </w:p>
  </w:endnote>
  <w:endnote w:type="continuationSeparator" w:id="0">
    <w:p w:rsidR="00B70D30" w:rsidRDefault="00B70D30"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43CDF">
    <w:r>
      <w:rPr>
        <w:rFonts w:cs="Arial"/>
        <w:b/>
        <w:caps/>
        <w:noProof/>
        <w:sz w:val="36"/>
        <w:szCs w:val="36"/>
      </w:rPr>
      <mc:AlternateContent>
        <mc:Choice Requires="wps">
          <w:drawing>
            <wp:anchor distT="0" distB="0" distL="114300" distR="114300" simplePos="0" relativeHeight="251657216" behindDoc="0" locked="0" layoutInCell="1" allowOverlap="1" wp14:anchorId="650122CF" wp14:editId="77A14CBE">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P.O. BOX 940</w:t>
                          </w:r>
                          <w:r>
                            <w:rPr>
                              <w:color w:val="000080"/>
                              <w:sz w:val="16"/>
                              <w:szCs w:val="16"/>
                            </w:rPr>
                            <w:t>95</w:t>
                          </w:r>
                          <w:r w:rsidR="00043CDF">
                            <w:rPr>
                              <w:color w:val="000080"/>
                              <w:sz w:val="16"/>
                              <w:szCs w:val="16"/>
                            </w:rPr>
                            <w:t xml:space="preserve"> BATON ROUGE, LA </w:t>
                          </w:r>
                          <w:proofErr w:type="gramStart"/>
                          <w:r w:rsidR="00043CDF">
                            <w:rPr>
                              <w:color w:val="000080"/>
                              <w:sz w:val="16"/>
                              <w:szCs w:val="16"/>
                            </w:rPr>
                            <w:t xml:space="preserve">70804 </w:t>
                          </w:r>
                          <w:r w:rsidRPr="003728F7">
                            <w:rPr>
                              <w:color w:val="000080"/>
                              <w:sz w:val="16"/>
                              <w:szCs w:val="16"/>
                            </w:rPr>
                            <w:t xml:space="preserve"> PHONE</w:t>
                          </w:r>
                          <w:proofErr w:type="gramEnd"/>
                          <w:r w:rsidRPr="003728F7">
                            <w:rPr>
                              <w:color w:val="000080"/>
                              <w:sz w:val="16"/>
                              <w:szCs w:val="16"/>
                            </w:rPr>
                            <w:t>: (225) 219-</w:t>
                          </w:r>
                          <w:r w:rsidR="00043CDF">
                            <w:rPr>
                              <w:color w:val="000080"/>
                              <w:sz w:val="16"/>
                              <w:szCs w:val="16"/>
                            </w:rPr>
                            <w:t>9479</w:t>
                          </w:r>
                          <w:r w:rsidRPr="003728F7">
                            <w:rPr>
                              <w:color w:val="000080"/>
                              <w:sz w:val="16"/>
                              <w:szCs w:val="16"/>
                            </w:rPr>
                            <w:t xml:space="preserve">  FAX: (225) 219-7551  EMAIL: </w:t>
                          </w:r>
                          <w:r w:rsidR="00154F9C">
                            <w:rPr>
                              <w:color w:val="000080"/>
                              <w:sz w:val="16"/>
                              <w:szCs w:val="16"/>
                            </w:rPr>
                            <w:t>KRISTY</w:t>
                          </w:r>
                          <w:r w:rsidR="00036C6E">
                            <w:rPr>
                              <w:color w:val="000080"/>
                              <w:sz w:val="16"/>
                              <w:szCs w:val="16"/>
                            </w:rPr>
                            <w:t>.</w:t>
                          </w:r>
                          <w:r w:rsidR="00154F9C">
                            <w:rPr>
                              <w:color w:val="000080"/>
                              <w:sz w:val="16"/>
                              <w:szCs w:val="16"/>
                            </w:rPr>
                            <w:t>MILLER</w:t>
                          </w:r>
                          <w:r w:rsidR="00036C6E">
                            <w:rPr>
                              <w:color w:val="000080"/>
                              <w:sz w:val="16"/>
                              <w:szCs w:val="16"/>
                            </w:rPr>
                            <w:t>@LA.GOV</w:t>
                          </w:r>
                        </w:p>
                        <w:p w:rsidR="000E1C88" w:rsidRDefault="000E1C88" w:rsidP="000E1C88"/>
                        <w:p w:rsidR="006B74E3" w:rsidRDefault="006B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P.O. BOX 940</w:t>
                    </w:r>
                    <w:r>
                      <w:rPr>
                        <w:color w:val="000080"/>
                        <w:sz w:val="16"/>
                        <w:szCs w:val="16"/>
                      </w:rPr>
                      <w:t>95</w:t>
                    </w:r>
                    <w:r w:rsidR="00043CDF">
                      <w:rPr>
                        <w:color w:val="000080"/>
                        <w:sz w:val="16"/>
                        <w:szCs w:val="16"/>
                      </w:rPr>
                      <w:t xml:space="preserve"> BATON ROUGE, LA </w:t>
                    </w:r>
                    <w:proofErr w:type="gramStart"/>
                    <w:r w:rsidR="00043CDF">
                      <w:rPr>
                        <w:color w:val="000080"/>
                        <w:sz w:val="16"/>
                        <w:szCs w:val="16"/>
                      </w:rPr>
                      <w:t xml:space="preserve">70804 </w:t>
                    </w:r>
                    <w:r w:rsidRPr="003728F7">
                      <w:rPr>
                        <w:color w:val="000080"/>
                        <w:sz w:val="16"/>
                        <w:szCs w:val="16"/>
                      </w:rPr>
                      <w:t xml:space="preserve"> PHONE</w:t>
                    </w:r>
                    <w:proofErr w:type="gramEnd"/>
                    <w:r w:rsidRPr="003728F7">
                      <w:rPr>
                        <w:color w:val="000080"/>
                        <w:sz w:val="16"/>
                        <w:szCs w:val="16"/>
                      </w:rPr>
                      <w:t>: (225) 219-</w:t>
                    </w:r>
                    <w:r w:rsidR="00043CDF">
                      <w:rPr>
                        <w:color w:val="000080"/>
                        <w:sz w:val="16"/>
                        <w:szCs w:val="16"/>
                      </w:rPr>
                      <w:t>9479</w:t>
                    </w:r>
                    <w:r w:rsidRPr="003728F7">
                      <w:rPr>
                        <w:color w:val="000080"/>
                        <w:sz w:val="16"/>
                        <w:szCs w:val="16"/>
                      </w:rPr>
                      <w:t xml:space="preserve">  FAX: (225) 219-7551  EMAIL: </w:t>
                    </w:r>
                    <w:r w:rsidR="00154F9C">
                      <w:rPr>
                        <w:color w:val="000080"/>
                        <w:sz w:val="16"/>
                        <w:szCs w:val="16"/>
                      </w:rPr>
                      <w:t>KRISTY</w:t>
                    </w:r>
                    <w:r w:rsidR="00036C6E">
                      <w:rPr>
                        <w:color w:val="000080"/>
                        <w:sz w:val="16"/>
                        <w:szCs w:val="16"/>
                      </w:rPr>
                      <w:t>.</w:t>
                    </w:r>
                    <w:r w:rsidR="00154F9C">
                      <w:rPr>
                        <w:color w:val="000080"/>
                        <w:sz w:val="16"/>
                        <w:szCs w:val="16"/>
                      </w:rPr>
                      <w:t>MILLER</w:t>
                    </w:r>
                    <w:r w:rsidR="00036C6E">
                      <w:rPr>
                        <w:color w:val="000080"/>
                        <w:sz w:val="16"/>
                        <w:szCs w:val="16"/>
                      </w:rPr>
                      <w:t>@LA.GOV</w:t>
                    </w:r>
                  </w:p>
                  <w:p w:rsidR="000E1C88" w:rsidRDefault="000E1C88" w:rsidP="000E1C88"/>
                  <w:p w:rsidR="006B74E3" w:rsidRDefault="006B74E3"/>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30" w:rsidRDefault="00B70D30" w:rsidP="000E1C88">
      <w:r>
        <w:separator/>
      </w:r>
    </w:p>
  </w:footnote>
  <w:footnote w:type="continuationSeparator" w:id="0">
    <w:p w:rsidR="00B70D30" w:rsidRDefault="00B70D30"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6AE"/>
    <w:multiLevelType w:val="hybridMultilevel"/>
    <w:tmpl w:val="2ED6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F170D"/>
    <w:multiLevelType w:val="hybridMultilevel"/>
    <w:tmpl w:val="FF1EB32C"/>
    <w:lvl w:ilvl="0" w:tplc="A2729F2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766B24"/>
    <w:multiLevelType w:val="hybridMultilevel"/>
    <w:tmpl w:val="74DECE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A67009"/>
    <w:multiLevelType w:val="hybridMultilevel"/>
    <w:tmpl w:val="857E96B2"/>
    <w:lvl w:ilvl="0" w:tplc="8174B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D2455"/>
    <w:multiLevelType w:val="hybridMultilevel"/>
    <w:tmpl w:val="6E344A3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D28EC"/>
    <w:multiLevelType w:val="hybridMultilevel"/>
    <w:tmpl w:val="503200B6"/>
    <w:lvl w:ilvl="0" w:tplc="34006C4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A54B9"/>
    <w:multiLevelType w:val="hybridMultilevel"/>
    <w:tmpl w:val="61069E54"/>
    <w:lvl w:ilvl="0" w:tplc="CAEAED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BD6939"/>
    <w:multiLevelType w:val="hybridMultilevel"/>
    <w:tmpl w:val="1578FF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D80187"/>
    <w:multiLevelType w:val="hybridMultilevel"/>
    <w:tmpl w:val="EDFA1E94"/>
    <w:lvl w:ilvl="0" w:tplc="143A5FC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DA1DBF"/>
    <w:multiLevelType w:val="hybridMultilevel"/>
    <w:tmpl w:val="B9C8CDA4"/>
    <w:lvl w:ilvl="0" w:tplc="9E84A496">
      <w:start w:val="20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A66872"/>
    <w:multiLevelType w:val="hybridMultilevel"/>
    <w:tmpl w:val="302C7BC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2954E0"/>
    <w:multiLevelType w:val="hybridMultilevel"/>
    <w:tmpl w:val="C8E8FCF8"/>
    <w:lvl w:ilvl="0" w:tplc="F412D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9744C"/>
    <w:multiLevelType w:val="hybridMultilevel"/>
    <w:tmpl w:val="77F43188"/>
    <w:lvl w:ilvl="0" w:tplc="71428C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AE4574E"/>
    <w:multiLevelType w:val="hybridMultilevel"/>
    <w:tmpl w:val="30DCA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5B7BAB"/>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60834"/>
    <w:multiLevelType w:val="hybridMultilevel"/>
    <w:tmpl w:val="4EC8B0DA"/>
    <w:lvl w:ilvl="0" w:tplc="48D0C3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003527"/>
    <w:multiLevelType w:val="hybridMultilevel"/>
    <w:tmpl w:val="272C4EDA"/>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332E69E">
      <w:start w:val="1"/>
      <w:numFmt w:val="upp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04136"/>
    <w:multiLevelType w:val="hybridMultilevel"/>
    <w:tmpl w:val="841E07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3915A3"/>
    <w:multiLevelType w:val="hybridMultilevel"/>
    <w:tmpl w:val="2B2E04FA"/>
    <w:lvl w:ilvl="0" w:tplc="228CD99C">
      <w:start w:val="1"/>
      <w:numFmt w:val="upp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8B0564"/>
    <w:multiLevelType w:val="hybridMultilevel"/>
    <w:tmpl w:val="E69697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37AA0"/>
    <w:multiLevelType w:val="hybridMultilevel"/>
    <w:tmpl w:val="71D8DDF8"/>
    <w:lvl w:ilvl="0" w:tplc="42E600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217AF2"/>
    <w:multiLevelType w:val="hybridMultilevel"/>
    <w:tmpl w:val="870E8898"/>
    <w:lvl w:ilvl="0" w:tplc="E56E63F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8CC38C8"/>
    <w:multiLevelType w:val="hybridMultilevel"/>
    <w:tmpl w:val="D20CAF5C"/>
    <w:lvl w:ilvl="0" w:tplc="B172E87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731BD2"/>
    <w:multiLevelType w:val="hybridMultilevel"/>
    <w:tmpl w:val="915CE3F0"/>
    <w:lvl w:ilvl="0" w:tplc="8982C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BE4A0C"/>
    <w:multiLevelType w:val="hybridMultilevel"/>
    <w:tmpl w:val="23FCD36C"/>
    <w:lvl w:ilvl="0" w:tplc="B0346CF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8"/>
  </w:num>
  <w:num w:numId="3">
    <w:abstractNumId w:val="2"/>
  </w:num>
  <w:num w:numId="4">
    <w:abstractNumId w:val="10"/>
  </w:num>
  <w:num w:numId="5">
    <w:abstractNumId w:val="9"/>
  </w:num>
  <w:num w:numId="6">
    <w:abstractNumId w:val="23"/>
  </w:num>
  <w:num w:numId="7">
    <w:abstractNumId w:val="12"/>
  </w:num>
  <w:num w:numId="8">
    <w:abstractNumId w:val="6"/>
  </w:num>
  <w:num w:numId="9">
    <w:abstractNumId w:val="20"/>
  </w:num>
  <w:num w:numId="10">
    <w:abstractNumId w:val="22"/>
  </w:num>
  <w:num w:numId="11">
    <w:abstractNumId w:val="1"/>
  </w:num>
  <w:num w:numId="12">
    <w:abstractNumId w:val="8"/>
  </w:num>
  <w:num w:numId="13">
    <w:abstractNumId w:val="15"/>
  </w:num>
  <w:num w:numId="14">
    <w:abstractNumId w:val="4"/>
  </w:num>
  <w:num w:numId="15">
    <w:abstractNumId w:val="11"/>
  </w:num>
  <w:num w:numId="16">
    <w:abstractNumId w:val="21"/>
  </w:num>
  <w:num w:numId="17">
    <w:abstractNumId w:val="24"/>
  </w:num>
  <w:num w:numId="18">
    <w:abstractNumId w:val="0"/>
  </w:num>
  <w:num w:numId="19">
    <w:abstractNumId w:val="19"/>
  </w:num>
  <w:num w:numId="20">
    <w:abstractNumId w:val="13"/>
  </w:num>
  <w:num w:numId="21">
    <w:abstractNumId w:val="17"/>
  </w:num>
  <w:num w:numId="22">
    <w:abstractNumId w:val="7"/>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46D3"/>
    <w:rsid w:val="0000485B"/>
    <w:rsid w:val="00006D28"/>
    <w:rsid w:val="000070AC"/>
    <w:rsid w:val="0001057B"/>
    <w:rsid w:val="00010D82"/>
    <w:rsid w:val="000157FD"/>
    <w:rsid w:val="000158D9"/>
    <w:rsid w:val="00036C6E"/>
    <w:rsid w:val="00043CDF"/>
    <w:rsid w:val="00045395"/>
    <w:rsid w:val="00082DF3"/>
    <w:rsid w:val="00086C89"/>
    <w:rsid w:val="00087FE3"/>
    <w:rsid w:val="00090C4E"/>
    <w:rsid w:val="00097B6D"/>
    <w:rsid w:val="000A3693"/>
    <w:rsid w:val="000A6F71"/>
    <w:rsid w:val="000B2CC3"/>
    <w:rsid w:val="000C0C42"/>
    <w:rsid w:val="000D3822"/>
    <w:rsid w:val="000D7A7D"/>
    <w:rsid w:val="000E0599"/>
    <w:rsid w:val="000E0E45"/>
    <w:rsid w:val="000E0F55"/>
    <w:rsid w:val="000E1C88"/>
    <w:rsid w:val="000E5D46"/>
    <w:rsid w:val="00102B50"/>
    <w:rsid w:val="0011550B"/>
    <w:rsid w:val="00123DD8"/>
    <w:rsid w:val="001258B8"/>
    <w:rsid w:val="00143629"/>
    <w:rsid w:val="00152911"/>
    <w:rsid w:val="00154F9C"/>
    <w:rsid w:val="00155FD3"/>
    <w:rsid w:val="00167038"/>
    <w:rsid w:val="001735FF"/>
    <w:rsid w:val="00192EEF"/>
    <w:rsid w:val="00193C37"/>
    <w:rsid w:val="00196801"/>
    <w:rsid w:val="001A6C8E"/>
    <w:rsid w:val="001B60B8"/>
    <w:rsid w:val="001C1FEE"/>
    <w:rsid w:val="001D71E8"/>
    <w:rsid w:val="001E3F2E"/>
    <w:rsid w:val="00211529"/>
    <w:rsid w:val="00215445"/>
    <w:rsid w:val="002215D1"/>
    <w:rsid w:val="002278E9"/>
    <w:rsid w:val="00242394"/>
    <w:rsid w:val="00250E8F"/>
    <w:rsid w:val="00255166"/>
    <w:rsid w:val="0025648E"/>
    <w:rsid w:val="00266E17"/>
    <w:rsid w:val="00275669"/>
    <w:rsid w:val="002760C1"/>
    <w:rsid w:val="00276F8B"/>
    <w:rsid w:val="00297F10"/>
    <w:rsid w:val="002A1B68"/>
    <w:rsid w:val="002A3155"/>
    <w:rsid w:val="002B53E8"/>
    <w:rsid w:val="002C191A"/>
    <w:rsid w:val="002F09A2"/>
    <w:rsid w:val="002F164B"/>
    <w:rsid w:val="002F75EE"/>
    <w:rsid w:val="00302969"/>
    <w:rsid w:val="00330AEB"/>
    <w:rsid w:val="00331249"/>
    <w:rsid w:val="00334E61"/>
    <w:rsid w:val="003431FB"/>
    <w:rsid w:val="00347931"/>
    <w:rsid w:val="00355928"/>
    <w:rsid w:val="003659E0"/>
    <w:rsid w:val="00377168"/>
    <w:rsid w:val="00380D2C"/>
    <w:rsid w:val="003A2A17"/>
    <w:rsid w:val="003A4E51"/>
    <w:rsid w:val="003A5E96"/>
    <w:rsid w:val="003B7B8C"/>
    <w:rsid w:val="003E4C8D"/>
    <w:rsid w:val="003F4F3B"/>
    <w:rsid w:val="003F5E38"/>
    <w:rsid w:val="00414039"/>
    <w:rsid w:val="00421D49"/>
    <w:rsid w:val="00426F0B"/>
    <w:rsid w:val="00433E49"/>
    <w:rsid w:val="00436E0D"/>
    <w:rsid w:val="004644B4"/>
    <w:rsid w:val="004A11D1"/>
    <w:rsid w:val="004C6DDC"/>
    <w:rsid w:val="004D68E4"/>
    <w:rsid w:val="004E7739"/>
    <w:rsid w:val="004F14F6"/>
    <w:rsid w:val="004F4C03"/>
    <w:rsid w:val="005056E9"/>
    <w:rsid w:val="005241E0"/>
    <w:rsid w:val="00525B27"/>
    <w:rsid w:val="0053415C"/>
    <w:rsid w:val="0055788B"/>
    <w:rsid w:val="0056588F"/>
    <w:rsid w:val="005666D3"/>
    <w:rsid w:val="00571363"/>
    <w:rsid w:val="0057363A"/>
    <w:rsid w:val="00577829"/>
    <w:rsid w:val="005810AB"/>
    <w:rsid w:val="00581FE7"/>
    <w:rsid w:val="00593FA0"/>
    <w:rsid w:val="005B57E9"/>
    <w:rsid w:val="005C7692"/>
    <w:rsid w:val="005D1709"/>
    <w:rsid w:val="005D4D48"/>
    <w:rsid w:val="005E41AC"/>
    <w:rsid w:val="005E6610"/>
    <w:rsid w:val="005E6BB0"/>
    <w:rsid w:val="005E7048"/>
    <w:rsid w:val="005E7391"/>
    <w:rsid w:val="006053BF"/>
    <w:rsid w:val="00637556"/>
    <w:rsid w:val="00653BDF"/>
    <w:rsid w:val="00661F56"/>
    <w:rsid w:val="00665B52"/>
    <w:rsid w:val="00667ABF"/>
    <w:rsid w:val="0068144E"/>
    <w:rsid w:val="00684E51"/>
    <w:rsid w:val="006856C3"/>
    <w:rsid w:val="006877A4"/>
    <w:rsid w:val="00695C4C"/>
    <w:rsid w:val="006B74E3"/>
    <w:rsid w:val="006B789E"/>
    <w:rsid w:val="006E26DC"/>
    <w:rsid w:val="00700E7C"/>
    <w:rsid w:val="00703716"/>
    <w:rsid w:val="00712D87"/>
    <w:rsid w:val="007242F1"/>
    <w:rsid w:val="00725942"/>
    <w:rsid w:val="00731E6C"/>
    <w:rsid w:val="00746D9F"/>
    <w:rsid w:val="0075258F"/>
    <w:rsid w:val="0076316A"/>
    <w:rsid w:val="007834D5"/>
    <w:rsid w:val="00784E62"/>
    <w:rsid w:val="007856BE"/>
    <w:rsid w:val="007C1CDA"/>
    <w:rsid w:val="007C71AA"/>
    <w:rsid w:val="007E62A0"/>
    <w:rsid w:val="007F1F42"/>
    <w:rsid w:val="00807988"/>
    <w:rsid w:val="0081328C"/>
    <w:rsid w:val="00823A35"/>
    <w:rsid w:val="008336EA"/>
    <w:rsid w:val="008361E1"/>
    <w:rsid w:val="008448B3"/>
    <w:rsid w:val="00845276"/>
    <w:rsid w:val="00853847"/>
    <w:rsid w:val="0087152D"/>
    <w:rsid w:val="008765DD"/>
    <w:rsid w:val="00883FD5"/>
    <w:rsid w:val="008A442C"/>
    <w:rsid w:val="008B2C01"/>
    <w:rsid w:val="008C3785"/>
    <w:rsid w:val="008D2444"/>
    <w:rsid w:val="008D540E"/>
    <w:rsid w:val="008D5FB9"/>
    <w:rsid w:val="008E7611"/>
    <w:rsid w:val="008F07D7"/>
    <w:rsid w:val="00900A86"/>
    <w:rsid w:val="0091295F"/>
    <w:rsid w:val="0092511F"/>
    <w:rsid w:val="00932B0A"/>
    <w:rsid w:val="0094081F"/>
    <w:rsid w:val="00940DF4"/>
    <w:rsid w:val="009709FC"/>
    <w:rsid w:val="009A2D6B"/>
    <w:rsid w:val="009B62FC"/>
    <w:rsid w:val="009C0539"/>
    <w:rsid w:val="009C47E9"/>
    <w:rsid w:val="009C54A3"/>
    <w:rsid w:val="009D15CE"/>
    <w:rsid w:val="009E495F"/>
    <w:rsid w:val="009F2A20"/>
    <w:rsid w:val="00A00088"/>
    <w:rsid w:val="00A00251"/>
    <w:rsid w:val="00A01E43"/>
    <w:rsid w:val="00A115D6"/>
    <w:rsid w:val="00A15DF9"/>
    <w:rsid w:val="00A21580"/>
    <w:rsid w:val="00A27A0F"/>
    <w:rsid w:val="00A329D2"/>
    <w:rsid w:val="00A47E71"/>
    <w:rsid w:val="00A85152"/>
    <w:rsid w:val="00A9283A"/>
    <w:rsid w:val="00AB728D"/>
    <w:rsid w:val="00AC7A16"/>
    <w:rsid w:val="00AE79CF"/>
    <w:rsid w:val="00AF3AAA"/>
    <w:rsid w:val="00B0159D"/>
    <w:rsid w:val="00B12025"/>
    <w:rsid w:val="00B13A59"/>
    <w:rsid w:val="00B248A4"/>
    <w:rsid w:val="00B355A3"/>
    <w:rsid w:val="00B42366"/>
    <w:rsid w:val="00B461A5"/>
    <w:rsid w:val="00B51FB2"/>
    <w:rsid w:val="00B60774"/>
    <w:rsid w:val="00B70D30"/>
    <w:rsid w:val="00B81A5F"/>
    <w:rsid w:val="00B920D9"/>
    <w:rsid w:val="00B9293E"/>
    <w:rsid w:val="00B93658"/>
    <w:rsid w:val="00B95D30"/>
    <w:rsid w:val="00BA1084"/>
    <w:rsid w:val="00BA4A37"/>
    <w:rsid w:val="00BB45B7"/>
    <w:rsid w:val="00BC648A"/>
    <w:rsid w:val="00BD6828"/>
    <w:rsid w:val="00BD7BFD"/>
    <w:rsid w:val="00BE5932"/>
    <w:rsid w:val="00BE5C15"/>
    <w:rsid w:val="00BE7DC0"/>
    <w:rsid w:val="00C02065"/>
    <w:rsid w:val="00C256C6"/>
    <w:rsid w:val="00C41062"/>
    <w:rsid w:val="00C47EED"/>
    <w:rsid w:val="00C75F6A"/>
    <w:rsid w:val="00C8654A"/>
    <w:rsid w:val="00C87702"/>
    <w:rsid w:val="00C9218D"/>
    <w:rsid w:val="00CB59A5"/>
    <w:rsid w:val="00CC0E14"/>
    <w:rsid w:val="00CC460E"/>
    <w:rsid w:val="00CC7A0E"/>
    <w:rsid w:val="00CD37D2"/>
    <w:rsid w:val="00CE6C23"/>
    <w:rsid w:val="00CF07FF"/>
    <w:rsid w:val="00D12360"/>
    <w:rsid w:val="00D16035"/>
    <w:rsid w:val="00D2498A"/>
    <w:rsid w:val="00D35EF2"/>
    <w:rsid w:val="00D369A4"/>
    <w:rsid w:val="00D37858"/>
    <w:rsid w:val="00D42DD3"/>
    <w:rsid w:val="00D6697E"/>
    <w:rsid w:val="00D85B37"/>
    <w:rsid w:val="00D867DD"/>
    <w:rsid w:val="00D9766A"/>
    <w:rsid w:val="00DA16E4"/>
    <w:rsid w:val="00DA3983"/>
    <w:rsid w:val="00DA45F7"/>
    <w:rsid w:val="00DB1B11"/>
    <w:rsid w:val="00DB6AD2"/>
    <w:rsid w:val="00DC08B1"/>
    <w:rsid w:val="00DC725F"/>
    <w:rsid w:val="00DD5390"/>
    <w:rsid w:val="00DE2DFF"/>
    <w:rsid w:val="00DF255C"/>
    <w:rsid w:val="00E023A6"/>
    <w:rsid w:val="00E21CFC"/>
    <w:rsid w:val="00E2687B"/>
    <w:rsid w:val="00E37E22"/>
    <w:rsid w:val="00E42EC5"/>
    <w:rsid w:val="00E44EE5"/>
    <w:rsid w:val="00E86849"/>
    <w:rsid w:val="00E90737"/>
    <w:rsid w:val="00ED41C8"/>
    <w:rsid w:val="00EE58F9"/>
    <w:rsid w:val="00EF243E"/>
    <w:rsid w:val="00EF4283"/>
    <w:rsid w:val="00F455E8"/>
    <w:rsid w:val="00F46401"/>
    <w:rsid w:val="00F56EF8"/>
    <w:rsid w:val="00F72E62"/>
    <w:rsid w:val="00F762B8"/>
    <w:rsid w:val="00F867D1"/>
    <w:rsid w:val="00F9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Default">
    <w:name w:val="Default"/>
    <w:rsid w:val="008B2C0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8B2C01"/>
    <w:pPr>
      <w:spacing w:line="4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Default">
    <w:name w:val="Default"/>
    <w:rsid w:val="008B2C0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8B2C01"/>
    <w:pPr>
      <w:spacing w:line="4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799E-D929-4FBA-A2D5-5F2B0F2D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Kristy Miller</cp:lastModifiedBy>
  <cp:revision>4</cp:revision>
  <cp:lastPrinted>2018-11-27T19:27:00Z</cp:lastPrinted>
  <dcterms:created xsi:type="dcterms:W3CDTF">2019-08-06T21:54:00Z</dcterms:created>
  <dcterms:modified xsi:type="dcterms:W3CDTF">2019-08-08T13:59:00Z</dcterms:modified>
</cp:coreProperties>
</file>